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06C" w:rsidRDefault="0049606C" w:rsidP="00D5221B">
      <w:pPr>
        <w:rPr>
          <w:rFonts w:ascii="Times New Roman" w:hAnsi="Times New Roman" w:cs="Times New Roman"/>
          <w:b/>
          <w:sz w:val="24"/>
          <w:szCs w:val="24"/>
        </w:rPr>
      </w:pPr>
      <w:r>
        <w:rPr>
          <w:rFonts w:ascii="Times New Roman" w:hAnsi="Times New Roman" w:cs="Times New Roman"/>
          <w:b/>
          <w:sz w:val="24"/>
          <w:szCs w:val="24"/>
        </w:rPr>
        <w:t>Obrazac 22.</w:t>
      </w:r>
    </w:p>
    <w:p w:rsidR="0049606C" w:rsidRDefault="0049606C" w:rsidP="0049606C">
      <w:pPr>
        <w:jc w:val="center"/>
        <w:rPr>
          <w:rFonts w:ascii="Times New Roman" w:hAnsi="Times New Roman" w:cs="Times New Roman"/>
          <w:b/>
          <w:sz w:val="24"/>
          <w:szCs w:val="24"/>
        </w:rPr>
      </w:pPr>
      <w:r>
        <w:rPr>
          <w:rFonts w:ascii="Times New Roman" w:hAnsi="Times New Roman" w:cs="Times New Roman"/>
          <w:b/>
          <w:sz w:val="24"/>
          <w:szCs w:val="24"/>
        </w:rPr>
        <w:t>Završni račun stečajnog upravitelja</w:t>
      </w:r>
    </w:p>
    <w:p w:rsidR="0049606C" w:rsidRDefault="0049606C" w:rsidP="0049606C">
      <w:pPr>
        <w:rPr>
          <w:rFonts w:ascii="Times New Roman" w:hAnsi="Times New Roman" w:cs="Times New Roman"/>
          <w:b/>
          <w:sz w:val="24"/>
          <w:szCs w:val="24"/>
        </w:rPr>
      </w:pPr>
    </w:p>
    <w:p w:rsidR="0049606C" w:rsidRDefault="0049606C" w:rsidP="0049606C">
      <w:pPr>
        <w:jc w:val="both"/>
        <w:rPr>
          <w:rFonts w:ascii="Times New Roman" w:hAnsi="Times New Roman" w:cs="Times New Roman"/>
          <w:b/>
          <w:sz w:val="24"/>
          <w:szCs w:val="24"/>
        </w:rPr>
      </w:pPr>
      <w:r>
        <w:rPr>
          <w:rFonts w:ascii="Times New Roman" w:hAnsi="Times New Roman" w:cs="Times New Roman"/>
          <w:b/>
          <w:sz w:val="24"/>
          <w:szCs w:val="24"/>
          <w:lang w:val="pl-PL"/>
        </w:rPr>
        <w:t>Nadle</w:t>
      </w:r>
      <w:r>
        <w:rPr>
          <w:rFonts w:ascii="Times New Roman" w:hAnsi="Times New Roman" w:cs="Times New Roman"/>
          <w:b/>
          <w:sz w:val="24"/>
          <w:szCs w:val="24"/>
        </w:rPr>
        <w:t>ž</w:t>
      </w:r>
      <w:r>
        <w:rPr>
          <w:rFonts w:ascii="Times New Roman" w:hAnsi="Times New Roman" w:cs="Times New Roman"/>
          <w:b/>
          <w:sz w:val="24"/>
          <w:szCs w:val="24"/>
          <w:lang w:val="pl-PL"/>
        </w:rPr>
        <w:t>ni trgova</w:t>
      </w:r>
      <w:r>
        <w:rPr>
          <w:rFonts w:ascii="Times New Roman" w:hAnsi="Times New Roman" w:cs="Times New Roman"/>
          <w:b/>
          <w:sz w:val="24"/>
          <w:szCs w:val="24"/>
        </w:rPr>
        <w:t>č</w:t>
      </w:r>
      <w:r>
        <w:rPr>
          <w:rFonts w:ascii="Times New Roman" w:hAnsi="Times New Roman" w:cs="Times New Roman"/>
          <w:b/>
          <w:sz w:val="24"/>
          <w:szCs w:val="24"/>
          <w:lang w:val="pl-PL"/>
        </w:rPr>
        <w:t>ki sud</w:t>
      </w:r>
      <w:r>
        <w:rPr>
          <w:rFonts w:ascii="Times New Roman" w:hAnsi="Times New Roman" w:cs="Times New Roman"/>
          <w:b/>
          <w:sz w:val="24"/>
          <w:szCs w:val="24"/>
        </w:rPr>
        <w:t>: Trgovački sud Varaždin</w:t>
      </w:r>
    </w:p>
    <w:p w:rsidR="0049606C" w:rsidRDefault="0049606C" w:rsidP="0049606C">
      <w:pPr>
        <w:jc w:val="both"/>
        <w:rPr>
          <w:rFonts w:ascii="Times New Roman" w:hAnsi="Times New Roman" w:cs="Times New Roman"/>
          <w:b/>
          <w:sz w:val="24"/>
          <w:szCs w:val="24"/>
          <w:lang w:val="pl-PL"/>
        </w:rPr>
      </w:pPr>
      <w:r>
        <w:rPr>
          <w:rFonts w:ascii="Times New Roman" w:hAnsi="Times New Roman" w:cs="Times New Roman"/>
          <w:b/>
          <w:sz w:val="24"/>
          <w:szCs w:val="24"/>
          <w:lang w:val="pl-PL"/>
        </w:rPr>
        <w:t>Poslovni broj spisa St - 1080</w:t>
      </w:r>
      <w:r>
        <w:rPr>
          <w:rFonts w:ascii="Times New Roman" w:hAnsi="Times New Roman" w:cs="Times New Roman"/>
          <w:b/>
          <w:bCs/>
          <w:sz w:val="24"/>
          <w:szCs w:val="24"/>
        </w:rPr>
        <w:t xml:space="preserve">/2016 </w:t>
      </w:r>
    </w:p>
    <w:p w:rsidR="0049606C" w:rsidRDefault="0049606C" w:rsidP="0049606C">
      <w:pPr>
        <w:jc w:val="both"/>
        <w:rPr>
          <w:rFonts w:ascii="Times New Roman" w:hAnsi="Times New Roman" w:cs="Times New Roman"/>
          <w:b/>
          <w:sz w:val="24"/>
          <w:szCs w:val="24"/>
          <w:lang w:val="pl-PL"/>
        </w:rPr>
      </w:pPr>
      <w:r>
        <w:rPr>
          <w:rFonts w:ascii="Times New Roman" w:hAnsi="Times New Roman" w:cs="Times New Roman"/>
          <w:b/>
          <w:sz w:val="24"/>
          <w:szCs w:val="24"/>
          <w:lang w:val="pl-PL"/>
        </w:rPr>
        <w:t xml:space="preserve">Dužnik :  </w:t>
      </w:r>
      <w:r>
        <w:rPr>
          <w:rFonts w:ascii="Times New Roman" w:hAnsi="Times New Roman" w:cs="Times New Roman"/>
          <w:b/>
          <w:sz w:val="24"/>
          <w:szCs w:val="24"/>
        </w:rPr>
        <w:t>Davorin Kralj d.o.o.. u stečaju F.Supila 50a ,Varaždin</w:t>
      </w:r>
    </w:p>
    <w:p w:rsidR="0049606C" w:rsidRDefault="0049606C" w:rsidP="0049606C">
      <w:pPr>
        <w:pStyle w:val="BodyText"/>
      </w:pPr>
    </w:p>
    <w:p w:rsidR="0049606C" w:rsidRDefault="0049606C" w:rsidP="0049606C">
      <w:pPr>
        <w:pStyle w:val="BodyText"/>
      </w:pPr>
    </w:p>
    <w:p w:rsidR="0049606C" w:rsidRDefault="0049606C" w:rsidP="0049606C">
      <w:pPr>
        <w:spacing w:after="0"/>
        <w:rPr>
          <w:rFonts w:ascii="Times New Roman" w:hAnsi="Times New Roman" w:cs="Times New Roman"/>
          <w:sz w:val="24"/>
          <w:szCs w:val="24"/>
          <w:lang w:val="pl-PL"/>
        </w:rPr>
      </w:pPr>
    </w:p>
    <w:p w:rsidR="0049606C" w:rsidRDefault="0049606C" w:rsidP="0049606C">
      <w:pPr>
        <w:spacing w:line="360" w:lineRule="auto"/>
        <w:jc w:val="both"/>
        <w:rPr>
          <w:rFonts w:ascii="Times New Roman" w:hAnsi="Times New Roman" w:cs="Times New Roman"/>
          <w:sz w:val="24"/>
          <w:szCs w:val="24"/>
          <w:lang w:val="pl-PL"/>
        </w:rPr>
      </w:pPr>
      <w:r>
        <w:rPr>
          <w:rFonts w:ascii="Times New Roman" w:hAnsi="Times New Roman" w:cs="Times New Roman"/>
          <w:b/>
          <w:sz w:val="24"/>
          <w:szCs w:val="24"/>
        </w:rPr>
        <w:t xml:space="preserve">I. RAČUN PRIHODA I RASHODA </w:t>
      </w:r>
      <w:r>
        <w:rPr>
          <w:rFonts w:ascii="Times New Roman" w:hAnsi="Times New Roman" w:cs="Times New Roman"/>
          <w:sz w:val="24"/>
          <w:szCs w:val="24"/>
          <w:lang w:val="pl-PL"/>
        </w:rPr>
        <w:t>(za razdoblje od otvaranja stečajnog postupka do pisanja završnog računa)</w:t>
      </w:r>
    </w:p>
    <w:tbl>
      <w:tblPr>
        <w:tblW w:w="8780" w:type="dxa"/>
        <w:tblLook w:val="04A0"/>
      </w:tblPr>
      <w:tblGrid>
        <w:gridCol w:w="959"/>
        <w:gridCol w:w="6401"/>
        <w:gridCol w:w="1420"/>
      </w:tblGrid>
      <w:tr w:rsidR="0049606C" w:rsidTr="0049606C">
        <w:trPr>
          <w:trHeight w:val="324"/>
        </w:trPr>
        <w:tc>
          <w:tcPr>
            <w:tcW w:w="7360" w:type="dxa"/>
            <w:gridSpan w:val="2"/>
            <w:noWrap/>
            <w:vAlign w:val="bottom"/>
            <w:hideMark/>
          </w:tcPr>
          <w:p w:rsidR="0049606C" w:rsidRDefault="0049606C">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A / PREGLED SVIH NOVČANIH PRILIVA</w:t>
            </w:r>
          </w:p>
        </w:tc>
        <w:tc>
          <w:tcPr>
            <w:tcW w:w="1420" w:type="dxa"/>
            <w:noWrap/>
            <w:vAlign w:val="bottom"/>
            <w:hideMark/>
          </w:tcPr>
          <w:p w:rsidR="0049606C" w:rsidRDefault="0049606C">
            <w:pPr>
              <w:spacing w:after="0"/>
              <w:rPr>
                <w:rFonts w:cs="Times New Roman"/>
              </w:rPr>
            </w:pPr>
          </w:p>
        </w:tc>
      </w:tr>
      <w:tr w:rsidR="0049606C" w:rsidTr="0049606C">
        <w:trPr>
          <w:trHeight w:val="324"/>
        </w:trPr>
        <w:tc>
          <w:tcPr>
            <w:tcW w:w="959" w:type="dxa"/>
            <w:tcBorders>
              <w:top w:val="single" w:sz="8" w:space="0" w:color="auto"/>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R.BR. </w:t>
            </w:r>
          </w:p>
        </w:tc>
        <w:tc>
          <w:tcPr>
            <w:tcW w:w="6401" w:type="dxa"/>
            <w:tcBorders>
              <w:top w:val="single" w:sz="8" w:space="0" w:color="auto"/>
              <w:left w:val="nil"/>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opis stavke</w:t>
            </w:r>
          </w:p>
        </w:tc>
        <w:tc>
          <w:tcPr>
            <w:tcW w:w="1420" w:type="dxa"/>
            <w:tcBorders>
              <w:top w:val="single" w:sz="8" w:space="0" w:color="auto"/>
              <w:left w:val="nil"/>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Iznos/kn</w:t>
            </w:r>
          </w:p>
        </w:tc>
      </w:tr>
      <w:tr w:rsidR="0049606C" w:rsidTr="0049606C">
        <w:trPr>
          <w:trHeight w:val="324"/>
        </w:trPr>
        <w:tc>
          <w:tcPr>
            <w:tcW w:w="959" w:type="dxa"/>
            <w:tcBorders>
              <w:top w:val="nil"/>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6401" w:type="dxa"/>
            <w:tcBorders>
              <w:top w:val="nil"/>
              <w:left w:val="nil"/>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Prihod od prodaje osobnog vozila  </w:t>
            </w:r>
            <w:r>
              <w:rPr>
                <w:rFonts w:ascii="Times New Roman" w:hAnsi="Times New Roman" w:cs="Times New Roman"/>
                <w:sz w:val="24"/>
                <w:szCs w:val="24"/>
              </w:rPr>
              <w:t xml:space="preserve">-KIA CEED </w:t>
            </w:r>
          </w:p>
        </w:tc>
        <w:tc>
          <w:tcPr>
            <w:tcW w:w="1420" w:type="dxa"/>
            <w:tcBorders>
              <w:top w:val="nil"/>
              <w:left w:val="nil"/>
              <w:bottom w:val="single" w:sz="8" w:space="0" w:color="auto"/>
              <w:right w:val="single" w:sz="8" w:space="0" w:color="auto"/>
            </w:tcBorders>
            <w:noWrap/>
            <w:vAlign w:val="bottom"/>
            <w:hideMark/>
          </w:tcPr>
          <w:p w:rsidR="0049606C" w:rsidRDefault="0049606C">
            <w:pPr>
              <w:spacing w:after="0"/>
              <w:jc w:val="right"/>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37.000,00 </w:t>
            </w:r>
          </w:p>
        </w:tc>
      </w:tr>
      <w:tr w:rsidR="0049606C" w:rsidTr="0049606C">
        <w:trPr>
          <w:trHeight w:val="324"/>
        </w:trPr>
        <w:tc>
          <w:tcPr>
            <w:tcW w:w="959" w:type="dxa"/>
            <w:tcBorders>
              <w:top w:val="nil"/>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6401" w:type="dxa"/>
            <w:tcBorders>
              <w:top w:val="nil"/>
              <w:left w:val="nil"/>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Prihod od prodaje ostale imovine-nekretnina</w:t>
            </w:r>
          </w:p>
        </w:tc>
        <w:tc>
          <w:tcPr>
            <w:tcW w:w="1420" w:type="dxa"/>
            <w:tcBorders>
              <w:top w:val="nil"/>
              <w:left w:val="nil"/>
              <w:bottom w:val="single" w:sz="8" w:space="0" w:color="auto"/>
              <w:right w:val="single" w:sz="8" w:space="0" w:color="auto"/>
            </w:tcBorders>
            <w:noWrap/>
            <w:vAlign w:val="bottom"/>
            <w:hideMark/>
          </w:tcPr>
          <w:p w:rsidR="0049606C" w:rsidRDefault="0049606C">
            <w:pPr>
              <w:spacing w:after="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257.000,00</w:t>
            </w:r>
          </w:p>
        </w:tc>
      </w:tr>
      <w:tr w:rsidR="0049606C" w:rsidTr="0049606C">
        <w:trPr>
          <w:trHeight w:val="324"/>
        </w:trPr>
        <w:tc>
          <w:tcPr>
            <w:tcW w:w="959" w:type="dxa"/>
            <w:tcBorders>
              <w:top w:val="nil"/>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6401" w:type="dxa"/>
            <w:tcBorders>
              <w:top w:val="nil"/>
              <w:left w:val="nil"/>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Prihodi od kamata 2018</w:t>
            </w:r>
          </w:p>
        </w:tc>
        <w:tc>
          <w:tcPr>
            <w:tcW w:w="1420" w:type="dxa"/>
            <w:tcBorders>
              <w:top w:val="nil"/>
              <w:left w:val="nil"/>
              <w:bottom w:val="single" w:sz="8" w:space="0" w:color="auto"/>
              <w:right w:val="single" w:sz="8" w:space="0" w:color="auto"/>
            </w:tcBorders>
            <w:noWrap/>
            <w:vAlign w:val="bottom"/>
            <w:hideMark/>
          </w:tcPr>
          <w:p w:rsidR="0049606C" w:rsidRDefault="0049606C">
            <w:pPr>
              <w:spacing w:after="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0,85 kn</w:t>
            </w:r>
          </w:p>
        </w:tc>
      </w:tr>
      <w:tr w:rsidR="0049606C" w:rsidTr="0049606C">
        <w:trPr>
          <w:trHeight w:val="324"/>
        </w:trPr>
        <w:tc>
          <w:tcPr>
            <w:tcW w:w="959" w:type="dxa"/>
            <w:tcBorders>
              <w:top w:val="nil"/>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6401" w:type="dxa"/>
            <w:tcBorders>
              <w:top w:val="nil"/>
              <w:left w:val="nil"/>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Uplata od FINE temeljem rješenja o namirenju </w:t>
            </w:r>
          </w:p>
        </w:tc>
        <w:tc>
          <w:tcPr>
            <w:tcW w:w="1420" w:type="dxa"/>
            <w:tcBorders>
              <w:top w:val="nil"/>
              <w:left w:val="nil"/>
              <w:bottom w:val="single" w:sz="8" w:space="0" w:color="auto"/>
              <w:right w:val="single" w:sz="8" w:space="0" w:color="auto"/>
            </w:tcBorders>
            <w:noWrap/>
            <w:vAlign w:val="bottom"/>
            <w:hideMark/>
          </w:tcPr>
          <w:p w:rsidR="0049606C" w:rsidRDefault="0049606C">
            <w:pPr>
              <w:spacing w:after="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59.814,56</w:t>
            </w:r>
          </w:p>
        </w:tc>
      </w:tr>
      <w:tr w:rsidR="0049606C" w:rsidTr="0049606C">
        <w:trPr>
          <w:trHeight w:val="285"/>
        </w:trPr>
        <w:tc>
          <w:tcPr>
            <w:tcW w:w="959" w:type="dxa"/>
            <w:tcBorders>
              <w:top w:val="nil"/>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c>
        <w:tc>
          <w:tcPr>
            <w:tcW w:w="6401" w:type="dxa"/>
            <w:tcBorders>
              <w:top w:val="nil"/>
              <w:left w:val="nil"/>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Ukupno ostvareni novčani prilivi</w:t>
            </w:r>
          </w:p>
        </w:tc>
        <w:tc>
          <w:tcPr>
            <w:tcW w:w="1420" w:type="dxa"/>
            <w:tcBorders>
              <w:top w:val="nil"/>
              <w:left w:val="nil"/>
              <w:bottom w:val="single" w:sz="8" w:space="0" w:color="auto"/>
              <w:right w:val="single" w:sz="8" w:space="0" w:color="auto"/>
            </w:tcBorders>
            <w:noWrap/>
            <w:vAlign w:val="bottom"/>
            <w:hideMark/>
          </w:tcPr>
          <w:p w:rsidR="0049606C" w:rsidRDefault="0049606C">
            <w:pPr>
              <w:spacing w:after="0"/>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353.815,41</w:t>
            </w:r>
          </w:p>
        </w:tc>
      </w:tr>
    </w:tbl>
    <w:p w:rsidR="0049606C" w:rsidRDefault="0049606C" w:rsidP="0049606C">
      <w:pPr>
        <w:spacing w:after="120"/>
        <w:jc w:val="both"/>
        <w:rPr>
          <w:rFonts w:ascii="Times New Roman" w:eastAsia="Calibri" w:hAnsi="Times New Roman" w:cs="Times New Roman"/>
          <w:b/>
          <w:sz w:val="24"/>
          <w:szCs w:val="24"/>
          <w:u w:val="single"/>
          <w:lang w:eastAsia="en-US"/>
        </w:rPr>
      </w:pPr>
    </w:p>
    <w:tbl>
      <w:tblPr>
        <w:tblW w:w="8836" w:type="dxa"/>
        <w:tblLook w:val="04A0"/>
      </w:tblPr>
      <w:tblGrid>
        <w:gridCol w:w="959"/>
        <w:gridCol w:w="6401"/>
        <w:gridCol w:w="1476"/>
      </w:tblGrid>
      <w:tr w:rsidR="0049606C" w:rsidTr="0049606C">
        <w:trPr>
          <w:trHeight w:val="324"/>
        </w:trPr>
        <w:tc>
          <w:tcPr>
            <w:tcW w:w="7360" w:type="dxa"/>
            <w:gridSpan w:val="2"/>
            <w:noWrap/>
            <w:vAlign w:val="bottom"/>
            <w:hideMark/>
          </w:tcPr>
          <w:p w:rsidR="0049606C" w:rsidRDefault="0049606C">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B / PREGLED SVIH NOVČANIH IZDATAKA</w:t>
            </w:r>
          </w:p>
        </w:tc>
        <w:tc>
          <w:tcPr>
            <w:tcW w:w="1476" w:type="dxa"/>
            <w:noWrap/>
            <w:vAlign w:val="bottom"/>
            <w:hideMark/>
          </w:tcPr>
          <w:p w:rsidR="0049606C" w:rsidRDefault="0049606C">
            <w:pPr>
              <w:spacing w:after="0"/>
              <w:rPr>
                <w:rFonts w:cs="Times New Roman"/>
              </w:rPr>
            </w:pPr>
          </w:p>
        </w:tc>
      </w:tr>
      <w:tr w:rsidR="0049606C" w:rsidTr="0049606C">
        <w:trPr>
          <w:trHeight w:val="324"/>
        </w:trPr>
        <w:tc>
          <w:tcPr>
            <w:tcW w:w="959" w:type="dxa"/>
            <w:tcBorders>
              <w:top w:val="single" w:sz="8" w:space="0" w:color="auto"/>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 BR. </w:t>
            </w:r>
          </w:p>
        </w:tc>
        <w:tc>
          <w:tcPr>
            <w:tcW w:w="6401" w:type="dxa"/>
            <w:tcBorders>
              <w:top w:val="single" w:sz="8" w:space="0" w:color="auto"/>
              <w:left w:val="nil"/>
              <w:bottom w:val="single" w:sz="8" w:space="0" w:color="auto"/>
              <w:right w:val="single" w:sz="8" w:space="0" w:color="auto"/>
            </w:tcBorders>
            <w:noWrap/>
            <w:vAlign w:val="bottom"/>
            <w:hideMark/>
          </w:tcPr>
          <w:p w:rsidR="0049606C" w:rsidRDefault="0049606C">
            <w:pPr>
              <w:spacing w:after="0"/>
              <w:rPr>
                <w:rFonts w:cs="Times New Roman"/>
              </w:rPr>
            </w:pPr>
          </w:p>
        </w:tc>
        <w:tc>
          <w:tcPr>
            <w:tcW w:w="1476" w:type="dxa"/>
            <w:tcBorders>
              <w:top w:val="single" w:sz="8" w:space="0" w:color="auto"/>
              <w:left w:val="nil"/>
              <w:bottom w:val="single" w:sz="8" w:space="0" w:color="auto"/>
              <w:right w:val="single" w:sz="8" w:space="0" w:color="auto"/>
            </w:tcBorders>
            <w:noWrap/>
            <w:vAlign w:val="bottom"/>
            <w:hideMark/>
          </w:tcPr>
          <w:p w:rsidR="0049606C" w:rsidRDefault="0049606C">
            <w:pPr>
              <w:spacing w:after="0"/>
              <w:rPr>
                <w:rFonts w:ascii="Times New Roman" w:hAnsi="Times New Roman" w:cs="Times New Roman"/>
                <w:sz w:val="24"/>
                <w:szCs w:val="24"/>
              </w:rPr>
            </w:pPr>
            <w:r>
              <w:rPr>
                <w:rFonts w:ascii="Times New Roman" w:hAnsi="Times New Roman" w:cs="Times New Roman"/>
                <w:sz w:val="24"/>
                <w:szCs w:val="24"/>
              </w:rPr>
              <w:t>Iznos u kunama</w:t>
            </w:r>
          </w:p>
        </w:tc>
      </w:tr>
      <w:tr w:rsidR="0049606C" w:rsidTr="0049606C">
        <w:trPr>
          <w:trHeight w:val="324"/>
        </w:trPr>
        <w:tc>
          <w:tcPr>
            <w:tcW w:w="959" w:type="dxa"/>
            <w:tcBorders>
              <w:top w:val="nil"/>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6401" w:type="dxa"/>
            <w:tcBorders>
              <w:top w:val="nil"/>
              <w:left w:val="nil"/>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Naknada banci za vođenje računa </w:t>
            </w:r>
          </w:p>
        </w:tc>
        <w:tc>
          <w:tcPr>
            <w:tcW w:w="1476" w:type="dxa"/>
            <w:tcBorders>
              <w:top w:val="nil"/>
              <w:left w:val="nil"/>
              <w:bottom w:val="single" w:sz="8" w:space="0" w:color="auto"/>
              <w:right w:val="single" w:sz="8" w:space="0" w:color="auto"/>
            </w:tcBorders>
            <w:noWrap/>
            <w:vAlign w:val="bottom"/>
            <w:hideMark/>
          </w:tcPr>
          <w:p w:rsidR="0049606C" w:rsidRDefault="0049606C" w:rsidP="0002196F">
            <w:pPr>
              <w:spacing w:after="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560,54 </w:t>
            </w:r>
          </w:p>
        </w:tc>
      </w:tr>
      <w:tr w:rsidR="0049606C" w:rsidTr="0049606C">
        <w:trPr>
          <w:trHeight w:val="324"/>
        </w:trPr>
        <w:tc>
          <w:tcPr>
            <w:tcW w:w="959" w:type="dxa"/>
            <w:tcBorders>
              <w:top w:val="nil"/>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6401" w:type="dxa"/>
            <w:tcBorders>
              <w:top w:val="nil"/>
              <w:left w:val="nil"/>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Trošak vještaka</w:t>
            </w:r>
          </w:p>
        </w:tc>
        <w:tc>
          <w:tcPr>
            <w:tcW w:w="1476" w:type="dxa"/>
            <w:tcBorders>
              <w:top w:val="nil"/>
              <w:left w:val="nil"/>
              <w:bottom w:val="single" w:sz="8" w:space="0" w:color="auto"/>
              <w:right w:val="single" w:sz="8" w:space="0" w:color="auto"/>
            </w:tcBorders>
            <w:noWrap/>
            <w:vAlign w:val="bottom"/>
            <w:hideMark/>
          </w:tcPr>
          <w:p w:rsidR="0049606C" w:rsidRDefault="0049606C">
            <w:pPr>
              <w:spacing w:after="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750,00 </w:t>
            </w:r>
          </w:p>
        </w:tc>
      </w:tr>
      <w:tr w:rsidR="0049606C" w:rsidTr="0049606C">
        <w:trPr>
          <w:trHeight w:val="324"/>
        </w:trPr>
        <w:tc>
          <w:tcPr>
            <w:tcW w:w="959" w:type="dxa"/>
            <w:tcBorders>
              <w:top w:val="nil"/>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6401" w:type="dxa"/>
            <w:tcBorders>
              <w:top w:val="nil"/>
              <w:left w:val="nil"/>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Trošak knjigovodstvenog servisa </w:t>
            </w:r>
          </w:p>
        </w:tc>
        <w:tc>
          <w:tcPr>
            <w:tcW w:w="1476" w:type="dxa"/>
            <w:tcBorders>
              <w:top w:val="nil"/>
              <w:left w:val="nil"/>
              <w:bottom w:val="single" w:sz="8" w:space="0" w:color="auto"/>
              <w:right w:val="single" w:sz="8" w:space="0" w:color="auto"/>
            </w:tcBorders>
            <w:noWrap/>
            <w:vAlign w:val="bottom"/>
            <w:hideMark/>
          </w:tcPr>
          <w:p w:rsidR="0049606C" w:rsidRDefault="0049606C">
            <w:pPr>
              <w:spacing w:after="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21.000,00 </w:t>
            </w:r>
          </w:p>
        </w:tc>
      </w:tr>
      <w:tr w:rsidR="0049606C" w:rsidTr="0049606C">
        <w:trPr>
          <w:trHeight w:val="324"/>
        </w:trPr>
        <w:tc>
          <w:tcPr>
            <w:tcW w:w="959" w:type="dxa"/>
            <w:tcBorders>
              <w:top w:val="nil"/>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6401" w:type="dxa"/>
            <w:tcBorders>
              <w:top w:val="nil"/>
              <w:left w:val="nil"/>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Državni proračun – pdv (6.484 + 285,00 kn državni trošak</w:t>
            </w:r>
          </w:p>
        </w:tc>
        <w:tc>
          <w:tcPr>
            <w:tcW w:w="1476" w:type="dxa"/>
            <w:tcBorders>
              <w:top w:val="nil"/>
              <w:left w:val="nil"/>
              <w:bottom w:val="single" w:sz="8" w:space="0" w:color="auto"/>
              <w:right w:val="single" w:sz="8" w:space="0" w:color="auto"/>
            </w:tcBorders>
            <w:noWrap/>
            <w:vAlign w:val="bottom"/>
            <w:hideMark/>
          </w:tcPr>
          <w:p w:rsidR="0049606C" w:rsidRDefault="0049606C">
            <w:pPr>
              <w:spacing w:after="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6.769</w:t>
            </w:r>
          </w:p>
        </w:tc>
      </w:tr>
      <w:tr w:rsidR="0049606C" w:rsidTr="0049606C">
        <w:trPr>
          <w:trHeight w:val="324"/>
        </w:trPr>
        <w:tc>
          <w:tcPr>
            <w:tcW w:w="959" w:type="dxa"/>
            <w:tcBorders>
              <w:top w:val="nil"/>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6401" w:type="dxa"/>
            <w:tcBorders>
              <w:top w:val="nil"/>
              <w:left w:val="nil"/>
              <w:bottom w:val="single" w:sz="8" w:space="0" w:color="auto"/>
              <w:right w:val="single" w:sz="8" w:space="0" w:color="auto"/>
            </w:tcBorders>
            <w:noWrap/>
            <w:vAlign w:val="bottom"/>
            <w:hideMark/>
          </w:tcPr>
          <w:p w:rsidR="0049606C" w:rsidRDefault="0049606C" w:rsidP="0002196F">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Auto reor – trošak prijevo</w:t>
            </w:r>
            <w:r w:rsidR="0002196F">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a</w:t>
            </w:r>
          </w:p>
        </w:tc>
        <w:tc>
          <w:tcPr>
            <w:tcW w:w="1476" w:type="dxa"/>
            <w:tcBorders>
              <w:top w:val="nil"/>
              <w:left w:val="nil"/>
              <w:bottom w:val="single" w:sz="8" w:space="0" w:color="auto"/>
              <w:right w:val="single" w:sz="8" w:space="0" w:color="auto"/>
            </w:tcBorders>
            <w:noWrap/>
            <w:vAlign w:val="bottom"/>
            <w:hideMark/>
          </w:tcPr>
          <w:p w:rsidR="0049606C" w:rsidRDefault="0049606C">
            <w:pPr>
              <w:spacing w:after="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3.125 </w:t>
            </w:r>
          </w:p>
        </w:tc>
      </w:tr>
      <w:tr w:rsidR="0049606C" w:rsidTr="0049606C">
        <w:trPr>
          <w:trHeight w:val="324"/>
        </w:trPr>
        <w:tc>
          <w:tcPr>
            <w:tcW w:w="959" w:type="dxa"/>
            <w:tcBorders>
              <w:top w:val="nil"/>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6401" w:type="dxa"/>
            <w:tcBorders>
              <w:top w:val="nil"/>
              <w:left w:val="nil"/>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Trošak naknade FINI</w:t>
            </w:r>
          </w:p>
        </w:tc>
        <w:tc>
          <w:tcPr>
            <w:tcW w:w="1476" w:type="dxa"/>
            <w:tcBorders>
              <w:top w:val="nil"/>
              <w:left w:val="nil"/>
              <w:bottom w:val="single" w:sz="8" w:space="0" w:color="auto"/>
              <w:right w:val="single" w:sz="8" w:space="0" w:color="auto"/>
            </w:tcBorders>
            <w:noWrap/>
            <w:vAlign w:val="bottom"/>
            <w:hideMark/>
          </w:tcPr>
          <w:p w:rsidR="0049606C" w:rsidRDefault="0049606C">
            <w:pPr>
              <w:spacing w:after="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2.911,80 kn</w:t>
            </w:r>
          </w:p>
        </w:tc>
      </w:tr>
      <w:tr w:rsidR="0049606C" w:rsidTr="0049606C">
        <w:trPr>
          <w:trHeight w:val="324"/>
        </w:trPr>
        <w:tc>
          <w:tcPr>
            <w:tcW w:w="959" w:type="dxa"/>
            <w:tcBorders>
              <w:top w:val="nil"/>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6401" w:type="dxa"/>
            <w:tcBorders>
              <w:top w:val="nil"/>
              <w:left w:val="nil"/>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hAnsi="Times New Roman" w:cs="Times New Roman"/>
                <w:bCs/>
                <w:sz w:val="24"/>
                <w:szCs w:val="24"/>
              </w:rPr>
              <w:t>Trošak  objave oglasa „Varaždinske vijesti „</w:t>
            </w:r>
          </w:p>
        </w:tc>
        <w:tc>
          <w:tcPr>
            <w:tcW w:w="1476" w:type="dxa"/>
            <w:tcBorders>
              <w:top w:val="nil"/>
              <w:left w:val="nil"/>
              <w:bottom w:val="single" w:sz="8" w:space="0" w:color="auto"/>
              <w:right w:val="single" w:sz="8" w:space="0" w:color="auto"/>
            </w:tcBorders>
            <w:noWrap/>
            <w:vAlign w:val="bottom"/>
            <w:hideMark/>
          </w:tcPr>
          <w:p w:rsidR="0049606C" w:rsidRDefault="0049606C">
            <w:pPr>
              <w:spacing w:after="0"/>
              <w:jc w:val="right"/>
              <w:rPr>
                <w:rFonts w:ascii="Times New Roman" w:eastAsia="Times New Roman" w:hAnsi="Times New Roman" w:cs="Times New Roman"/>
                <w:color w:val="000000"/>
                <w:sz w:val="24"/>
                <w:szCs w:val="24"/>
              </w:rPr>
            </w:pPr>
            <w:r>
              <w:rPr>
                <w:rFonts w:ascii="Times New Roman" w:hAnsi="Times New Roman" w:cs="Times New Roman"/>
                <w:sz w:val="24"/>
                <w:szCs w:val="24"/>
              </w:rPr>
              <w:t>1.833,93 kn</w:t>
            </w:r>
          </w:p>
        </w:tc>
      </w:tr>
      <w:tr w:rsidR="0049606C" w:rsidTr="0049606C">
        <w:trPr>
          <w:trHeight w:val="324"/>
        </w:trPr>
        <w:tc>
          <w:tcPr>
            <w:tcW w:w="959" w:type="dxa"/>
            <w:tcBorders>
              <w:top w:val="nil"/>
              <w:left w:val="single" w:sz="8" w:space="0" w:color="auto"/>
              <w:bottom w:val="single" w:sz="8" w:space="0" w:color="auto"/>
              <w:right w:val="single" w:sz="8"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6401" w:type="dxa"/>
            <w:tcBorders>
              <w:top w:val="nil"/>
              <w:left w:val="nil"/>
              <w:bottom w:val="single" w:sz="8" w:space="0" w:color="auto"/>
              <w:right w:val="single" w:sz="8" w:space="0" w:color="auto"/>
            </w:tcBorders>
            <w:noWrap/>
            <w:vAlign w:val="bottom"/>
            <w:hideMark/>
          </w:tcPr>
          <w:p w:rsidR="0049606C" w:rsidRDefault="0049606C">
            <w:pPr>
              <w:spacing w:after="0"/>
              <w:rPr>
                <w:rFonts w:ascii="Times New Roman" w:hAnsi="Times New Roman" w:cs="Times New Roman"/>
                <w:bCs/>
                <w:sz w:val="24"/>
                <w:szCs w:val="24"/>
              </w:rPr>
            </w:pPr>
            <w:r>
              <w:rPr>
                <w:rFonts w:ascii="Times New Roman" w:hAnsi="Times New Roman" w:cs="Times New Roman"/>
                <w:bCs/>
                <w:sz w:val="24"/>
                <w:szCs w:val="24"/>
              </w:rPr>
              <w:t xml:space="preserve">Trošak nagrade prema odluci suda </w:t>
            </w:r>
          </w:p>
        </w:tc>
        <w:tc>
          <w:tcPr>
            <w:tcW w:w="1476" w:type="dxa"/>
            <w:tcBorders>
              <w:top w:val="nil"/>
              <w:left w:val="nil"/>
              <w:bottom w:val="single" w:sz="8" w:space="0" w:color="auto"/>
              <w:right w:val="single" w:sz="8" w:space="0" w:color="auto"/>
            </w:tcBorders>
            <w:noWrap/>
            <w:vAlign w:val="bottom"/>
            <w:hideMark/>
          </w:tcPr>
          <w:p w:rsidR="0049606C" w:rsidRDefault="0049606C">
            <w:pPr>
              <w:spacing w:after="0"/>
              <w:jc w:val="right"/>
              <w:rPr>
                <w:rFonts w:ascii="Times New Roman" w:hAnsi="Times New Roman" w:cs="Times New Roman"/>
                <w:sz w:val="24"/>
                <w:szCs w:val="24"/>
              </w:rPr>
            </w:pPr>
            <w:r>
              <w:rPr>
                <w:rFonts w:ascii="Times New Roman" w:hAnsi="Times New Roman" w:cs="Times New Roman"/>
                <w:sz w:val="24"/>
                <w:szCs w:val="24"/>
              </w:rPr>
              <w:t>59.814,56 kn</w:t>
            </w:r>
          </w:p>
        </w:tc>
      </w:tr>
      <w:tr w:rsidR="0049606C" w:rsidTr="00FB19F7">
        <w:trPr>
          <w:trHeight w:val="324"/>
        </w:trPr>
        <w:tc>
          <w:tcPr>
            <w:tcW w:w="959" w:type="dxa"/>
            <w:tcBorders>
              <w:left w:val="single" w:sz="4" w:space="0" w:color="auto"/>
              <w:bottom w:val="single" w:sz="4" w:space="0" w:color="auto"/>
              <w:right w:val="single" w:sz="4" w:space="0" w:color="auto"/>
            </w:tcBorders>
            <w:noWrap/>
            <w:vAlign w:val="bottom"/>
            <w:hideMark/>
          </w:tcPr>
          <w:p w:rsidR="0049606C" w:rsidRDefault="0049606C">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6401" w:type="dxa"/>
            <w:tcBorders>
              <w:left w:val="single" w:sz="4" w:space="0" w:color="auto"/>
              <w:bottom w:val="single" w:sz="4" w:space="0" w:color="auto"/>
              <w:right w:val="single" w:sz="4" w:space="0" w:color="auto"/>
            </w:tcBorders>
            <w:noWrap/>
            <w:hideMark/>
          </w:tcPr>
          <w:p w:rsidR="0049606C" w:rsidRDefault="0049606C">
            <w:pPr>
              <w:jc w:val="both"/>
              <w:rPr>
                <w:rFonts w:ascii="Times New Roman" w:hAnsi="Times New Roman" w:cs="Times New Roman"/>
                <w:b/>
                <w:bCs/>
                <w:sz w:val="24"/>
                <w:szCs w:val="24"/>
              </w:rPr>
            </w:pPr>
            <w:r>
              <w:rPr>
                <w:rFonts w:ascii="Times New Roman" w:hAnsi="Times New Roman" w:cs="Times New Roman"/>
                <w:b/>
                <w:bCs/>
                <w:sz w:val="24"/>
                <w:szCs w:val="24"/>
              </w:rPr>
              <w:t xml:space="preserve">UKUPNO : </w:t>
            </w:r>
          </w:p>
        </w:tc>
        <w:tc>
          <w:tcPr>
            <w:tcW w:w="1476" w:type="dxa"/>
            <w:tcBorders>
              <w:left w:val="single" w:sz="4" w:space="0" w:color="auto"/>
              <w:bottom w:val="single" w:sz="4" w:space="0" w:color="auto"/>
              <w:right w:val="single" w:sz="4" w:space="0" w:color="auto"/>
            </w:tcBorders>
            <w:noWrap/>
            <w:hideMark/>
          </w:tcPr>
          <w:p w:rsidR="0049606C" w:rsidRDefault="0049606C">
            <w:pPr>
              <w:jc w:val="both"/>
              <w:rPr>
                <w:rFonts w:ascii="Times New Roman" w:hAnsi="Times New Roman" w:cs="Times New Roman"/>
                <w:b/>
                <w:sz w:val="24"/>
                <w:szCs w:val="24"/>
              </w:rPr>
            </w:pPr>
          </w:p>
        </w:tc>
      </w:tr>
    </w:tbl>
    <w:p w:rsidR="0049606C" w:rsidRDefault="0049606C" w:rsidP="0049606C">
      <w:pPr>
        <w:spacing w:after="120"/>
        <w:jc w:val="both"/>
        <w:rPr>
          <w:rFonts w:ascii="Times New Roman" w:eastAsia="Calibri" w:hAnsi="Times New Roman" w:cs="Times New Roman"/>
          <w:sz w:val="24"/>
          <w:szCs w:val="24"/>
          <w:lang w:val="pl-PL" w:eastAsia="en-US"/>
        </w:rPr>
      </w:pPr>
    </w:p>
    <w:p w:rsidR="0049606C" w:rsidRDefault="0049606C" w:rsidP="0049606C">
      <w:pPr>
        <w:spacing w:after="120"/>
        <w:jc w:val="both"/>
        <w:rPr>
          <w:rFonts w:ascii="Times New Roman" w:hAnsi="Times New Roman" w:cs="Times New Roman"/>
          <w:sz w:val="24"/>
          <w:szCs w:val="24"/>
        </w:rPr>
      </w:pPr>
    </w:p>
    <w:p w:rsidR="0049606C" w:rsidRDefault="0049606C" w:rsidP="0049606C">
      <w:pPr>
        <w:spacing w:after="120"/>
        <w:jc w:val="both"/>
        <w:rPr>
          <w:rFonts w:ascii="Times New Roman" w:hAnsi="Times New Roman" w:cs="Times New Roman"/>
          <w:sz w:val="24"/>
          <w:szCs w:val="24"/>
        </w:rPr>
      </w:pPr>
    </w:p>
    <w:p w:rsidR="0049606C" w:rsidRDefault="0049606C" w:rsidP="0049606C">
      <w:pPr>
        <w:spacing w:after="120"/>
        <w:jc w:val="both"/>
        <w:rPr>
          <w:rFonts w:ascii="Times New Roman" w:hAnsi="Times New Roman" w:cs="Times New Roman"/>
          <w:sz w:val="24"/>
          <w:szCs w:val="24"/>
        </w:rPr>
      </w:pPr>
    </w:p>
    <w:p w:rsidR="0049606C" w:rsidRDefault="0049606C" w:rsidP="0049606C">
      <w:pPr>
        <w:spacing w:after="120"/>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II. BILANCA </w:t>
      </w:r>
    </w:p>
    <w:p w:rsidR="0049606C" w:rsidRDefault="0049606C" w:rsidP="0049606C">
      <w:pPr>
        <w:spacing w:after="120"/>
        <w:jc w:val="both"/>
        <w:rPr>
          <w:rFonts w:ascii="Times New Roman" w:hAnsi="Times New Roman" w:cs="Times New Roman"/>
          <w:sz w:val="24"/>
          <w:szCs w:val="24"/>
        </w:rPr>
      </w:pPr>
      <w:r>
        <w:rPr>
          <w:rFonts w:ascii="Times New Roman" w:hAnsi="Times New Roman" w:cs="Times New Roman"/>
          <w:sz w:val="24"/>
          <w:szCs w:val="24"/>
        </w:rPr>
        <w:t xml:space="preserve">Danom otvaranja stečajnog postupka, 07.11.2016. godine, utvrđena je početna stečajna bilanca koju je izradio računovodstveni servis za tvrtku, temeljem dostupnih knjigovodstvenih podataka prije otvaranja stečajnog postupka,prijavljenih i priznatih tražbina vjerovnika. </w:t>
      </w:r>
    </w:p>
    <w:p w:rsidR="0049606C" w:rsidRDefault="0049606C" w:rsidP="0049606C">
      <w:pPr>
        <w:spacing w:after="120"/>
        <w:jc w:val="both"/>
        <w:rPr>
          <w:rFonts w:ascii="Times New Roman" w:hAnsi="Times New Roman" w:cs="Times New Roman"/>
          <w:sz w:val="24"/>
          <w:szCs w:val="24"/>
          <w:u w:val="single"/>
          <w:lang w:val="pl-PL"/>
        </w:rPr>
      </w:pPr>
      <w:r>
        <w:rPr>
          <w:rFonts w:ascii="Times New Roman" w:hAnsi="Times New Roman" w:cs="Times New Roman"/>
          <w:sz w:val="24"/>
          <w:szCs w:val="24"/>
          <w:u w:val="single"/>
        </w:rPr>
        <w:t>Završna stečajna bilanca sa iskazanim stanjem imovine nakon prodaje i knjigovodstvenog usklađenja  kako je  prikazano u tablici 3.</w:t>
      </w:r>
    </w:p>
    <w:p w:rsidR="0049606C" w:rsidRDefault="0049606C" w:rsidP="0049606C">
      <w:pPr>
        <w:spacing w:after="120"/>
        <w:jc w:val="both"/>
        <w:rPr>
          <w:rFonts w:ascii="Times New Roman" w:hAnsi="Times New Roman" w:cs="Times New Roman"/>
          <w:b/>
          <w:sz w:val="24"/>
          <w:szCs w:val="24"/>
          <w:u w:val="single"/>
          <w:lang w:val="pl-PL"/>
        </w:rPr>
      </w:pPr>
    </w:p>
    <w:p w:rsidR="0049606C" w:rsidRDefault="0049606C" w:rsidP="0049606C">
      <w:pPr>
        <w:spacing w:after="120"/>
        <w:jc w:val="both"/>
        <w:rPr>
          <w:rFonts w:ascii="Times New Roman" w:hAnsi="Times New Roman" w:cs="Times New Roman"/>
          <w:b/>
          <w:sz w:val="24"/>
          <w:szCs w:val="24"/>
          <w:u w:val="single"/>
          <w:lang w:val="pl-PL"/>
        </w:rPr>
      </w:pPr>
      <w:r>
        <w:rPr>
          <w:rFonts w:ascii="Times New Roman" w:hAnsi="Times New Roman" w:cs="Times New Roman"/>
          <w:b/>
          <w:sz w:val="24"/>
          <w:szCs w:val="24"/>
          <w:u w:val="single"/>
          <w:lang w:val="pl-PL"/>
        </w:rPr>
        <w:t xml:space="preserve">Tablica 3. , Početna bilanca </w:t>
      </w:r>
    </w:p>
    <w:tbl>
      <w:tblPr>
        <w:tblW w:w="9945"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tblPr>
      <w:tblGrid>
        <w:gridCol w:w="709"/>
        <w:gridCol w:w="4392"/>
        <w:gridCol w:w="2666"/>
        <w:gridCol w:w="2178"/>
      </w:tblGrid>
      <w:tr w:rsidR="0049606C" w:rsidTr="0002196F">
        <w:trPr>
          <w:jc w:val="center"/>
        </w:trPr>
        <w:tc>
          <w:tcPr>
            <w:tcW w:w="710" w:type="dxa"/>
            <w:tcBorders>
              <w:top w:val="double" w:sz="6" w:space="0" w:color="000000"/>
              <w:left w:val="double" w:sz="6" w:space="0" w:color="000000"/>
              <w:bottom w:val="single" w:sz="6" w:space="0" w:color="000000"/>
              <w:right w:val="single" w:sz="6" w:space="0" w:color="000000"/>
            </w:tcBorders>
            <w:shd w:val="clear" w:color="auto" w:fill="92D050"/>
            <w:hideMark/>
          </w:tcPr>
          <w:p w:rsidR="0049606C" w:rsidRDefault="0049606C">
            <w:pPr>
              <w:jc w:val="center"/>
              <w:rPr>
                <w:rFonts w:ascii="Times New Roman" w:hAnsi="Times New Roman" w:cs="Times New Roman"/>
                <w:b/>
                <w:caps/>
                <w:sz w:val="24"/>
                <w:szCs w:val="24"/>
              </w:rPr>
            </w:pPr>
            <w:r>
              <w:rPr>
                <w:rFonts w:ascii="Times New Roman" w:hAnsi="Times New Roman" w:cs="Times New Roman"/>
                <w:b/>
                <w:sz w:val="24"/>
                <w:szCs w:val="24"/>
              </w:rPr>
              <w:t>R.br</w:t>
            </w:r>
          </w:p>
        </w:tc>
        <w:tc>
          <w:tcPr>
            <w:tcW w:w="4394" w:type="dxa"/>
            <w:tcBorders>
              <w:top w:val="double" w:sz="6" w:space="0" w:color="000000"/>
              <w:left w:val="single" w:sz="6" w:space="0" w:color="000000"/>
              <w:bottom w:val="single" w:sz="6" w:space="0" w:color="000000"/>
              <w:right w:val="single" w:sz="6" w:space="0" w:color="000000"/>
            </w:tcBorders>
            <w:shd w:val="clear" w:color="auto" w:fill="92D050"/>
            <w:hideMark/>
          </w:tcPr>
          <w:p w:rsidR="0049606C" w:rsidRDefault="0049606C">
            <w:pPr>
              <w:jc w:val="center"/>
              <w:rPr>
                <w:rFonts w:ascii="Times New Roman" w:hAnsi="Times New Roman" w:cs="Times New Roman"/>
                <w:b/>
                <w:caps/>
                <w:sz w:val="24"/>
                <w:szCs w:val="24"/>
              </w:rPr>
            </w:pPr>
            <w:r>
              <w:rPr>
                <w:rFonts w:ascii="Times New Roman" w:hAnsi="Times New Roman" w:cs="Times New Roman"/>
                <w:b/>
                <w:caps/>
                <w:sz w:val="24"/>
                <w:szCs w:val="24"/>
              </w:rPr>
              <w:t>O</w:t>
            </w:r>
            <w:r>
              <w:rPr>
                <w:rFonts w:ascii="Times New Roman" w:hAnsi="Times New Roman" w:cs="Times New Roman"/>
                <w:b/>
                <w:sz w:val="24"/>
                <w:szCs w:val="24"/>
              </w:rPr>
              <w:t>pis imovine</w:t>
            </w:r>
          </w:p>
        </w:tc>
        <w:tc>
          <w:tcPr>
            <w:tcW w:w="2667" w:type="dxa"/>
            <w:tcBorders>
              <w:top w:val="double" w:sz="6" w:space="0" w:color="000000"/>
              <w:left w:val="single" w:sz="6" w:space="0" w:color="000000"/>
              <w:bottom w:val="single" w:sz="6" w:space="0" w:color="000000"/>
              <w:right w:val="single" w:sz="6" w:space="0" w:color="000000"/>
            </w:tcBorders>
            <w:shd w:val="clear" w:color="auto" w:fill="92D050"/>
            <w:vAlign w:val="center"/>
            <w:hideMark/>
          </w:tcPr>
          <w:p w:rsidR="0049606C" w:rsidRDefault="0002196F" w:rsidP="0002196F">
            <w:pPr>
              <w:spacing w:after="0" w:line="240" w:lineRule="auto"/>
              <w:jc w:val="center"/>
              <w:rPr>
                <w:rFonts w:ascii="Times New Roman" w:hAnsi="Times New Roman" w:cs="Times New Roman"/>
                <w:b/>
                <w:caps/>
                <w:sz w:val="24"/>
                <w:szCs w:val="24"/>
              </w:rPr>
            </w:pPr>
            <w:r>
              <w:rPr>
                <w:rFonts w:ascii="Times New Roman" w:hAnsi="Times New Roman" w:cs="Times New Roman"/>
                <w:b/>
                <w:sz w:val="24"/>
                <w:szCs w:val="24"/>
              </w:rPr>
              <w:t>Knjigovodstvena</w:t>
            </w:r>
          </w:p>
          <w:p w:rsidR="0049606C" w:rsidRDefault="0049606C" w:rsidP="0002196F">
            <w:pPr>
              <w:spacing w:after="0" w:line="240" w:lineRule="auto"/>
              <w:jc w:val="center"/>
              <w:rPr>
                <w:rFonts w:ascii="Times New Roman" w:hAnsi="Times New Roman" w:cs="Times New Roman"/>
                <w:b/>
                <w:caps/>
                <w:sz w:val="24"/>
                <w:szCs w:val="24"/>
              </w:rPr>
            </w:pPr>
            <w:r>
              <w:rPr>
                <w:rFonts w:ascii="Times New Roman" w:hAnsi="Times New Roman" w:cs="Times New Roman"/>
                <w:b/>
                <w:sz w:val="24"/>
                <w:szCs w:val="24"/>
              </w:rPr>
              <w:t>vrijednost po bilanci na dan 31.12.2012.</w:t>
            </w:r>
          </w:p>
        </w:tc>
        <w:tc>
          <w:tcPr>
            <w:tcW w:w="2179" w:type="dxa"/>
            <w:tcBorders>
              <w:top w:val="double" w:sz="6" w:space="0" w:color="000000"/>
              <w:left w:val="single" w:sz="6" w:space="0" w:color="000000"/>
              <w:bottom w:val="single" w:sz="6" w:space="0" w:color="000000"/>
              <w:right w:val="double" w:sz="6" w:space="0" w:color="000000"/>
            </w:tcBorders>
            <w:shd w:val="clear" w:color="auto" w:fill="92D050"/>
            <w:vAlign w:val="center"/>
            <w:hideMark/>
          </w:tcPr>
          <w:p w:rsidR="0049606C" w:rsidRDefault="0049606C" w:rsidP="0002196F">
            <w:pPr>
              <w:spacing w:after="0" w:line="240" w:lineRule="auto"/>
              <w:jc w:val="center"/>
              <w:rPr>
                <w:rFonts w:ascii="Times New Roman" w:hAnsi="Times New Roman" w:cs="Times New Roman"/>
                <w:b/>
                <w:sz w:val="24"/>
                <w:szCs w:val="24"/>
              </w:rPr>
            </w:pPr>
            <w:r>
              <w:rPr>
                <w:rFonts w:ascii="Times New Roman" w:hAnsi="Times New Roman" w:cs="Times New Roman"/>
                <w:b/>
                <w:caps/>
                <w:sz w:val="24"/>
                <w:szCs w:val="24"/>
              </w:rPr>
              <w:t>P</w:t>
            </w:r>
            <w:r>
              <w:rPr>
                <w:rFonts w:ascii="Times New Roman" w:hAnsi="Times New Roman" w:cs="Times New Roman"/>
                <w:b/>
                <w:sz w:val="24"/>
                <w:szCs w:val="24"/>
              </w:rPr>
              <w:t>rocijenjena</w:t>
            </w:r>
          </w:p>
          <w:p w:rsidR="0049606C" w:rsidRDefault="0049606C" w:rsidP="0002196F">
            <w:pPr>
              <w:spacing w:after="0" w:line="240" w:lineRule="auto"/>
              <w:jc w:val="center"/>
              <w:rPr>
                <w:rFonts w:ascii="Times New Roman" w:hAnsi="Times New Roman" w:cs="Times New Roman"/>
                <w:b/>
                <w:caps/>
                <w:sz w:val="24"/>
                <w:szCs w:val="24"/>
              </w:rPr>
            </w:pPr>
            <w:r>
              <w:rPr>
                <w:rFonts w:ascii="Times New Roman" w:hAnsi="Times New Roman" w:cs="Times New Roman"/>
                <w:b/>
                <w:sz w:val="24"/>
                <w:szCs w:val="24"/>
              </w:rPr>
              <w:t>vrijednost iskazana u početnoj stečajnoj bilanci na dan 07.11.2016. godine</w:t>
            </w:r>
          </w:p>
        </w:tc>
      </w:tr>
      <w:tr w:rsidR="0049606C" w:rsidTr="0002196F">
        <w:trPr>
          <w:trHeight w:val="283"/>
          <w:jc w:val="center"/>
        </w:trPr>
        <w:tc>
          <w:tcPr>
            <w:tcW w:w="710" w:type="dxa"/>
            <w:tcBorders>
              <w:top w:val="single" w:sz="6" w:space="0" w:color="000000"/>
              <w:left w:val="double" w:sz="6" w:space="0" w:color="000000"/>
              <w:bottom w:val="single" w:sz="6" w:space="0" w:color="000000"/>
              <w:right w:val="single" w:sz="6" w:space="0" w:color="000000"/>
            </w:tcBorders>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1.</w:t>
            </w:r>
          </w:p>
        </w:tc>
        <w:tc>
          <w:tcPr>
            <w:tcW w:w="4394" w:type="dxa"/>
            <w:tcBorders>
              <w:top w:val="single" w:sz="6" w:space="0" w:color="000000"/>
              <w:left w:val="single" w:sz="6" w:space="0" w:color="000000"/>
              <w:bottom w:val="single" w:sz="6" w:space="0" w:color="000000"/>
              <w:right w:val="single" w:sz="6" w:space="0" w:color="000000"/>
            </w:tcBorders>
            <w:hideMark/>
          </w:tcPr>
          <w:p w:rsidR="0049606C" w:rsidRDefault="0049606C" w:rsidP="0002196F">
            <w:pPr>
              <w:spacing w:after="0"/>
              <w:rPr>
                <w:rFonts w:ascii="Times New Roman" w:hAnsi="Times New Roman" w:cs="Times New Roman"/>
                <w:sz w:val="24"/>
                <w:szCs w:val="24"/>
              </w:rPr>
            </w:pPr>
            <w:r>
              <w:rPr>
                <w:rFonts w:ascii="Times New Roman" w:hAnsi="Times New Roman" w:cs="Times New Roman"/>
                <w:sz w:val="24"/>
                <w:szCs w:val="24"/>
              </w:rPr>
              <w:t xml:space="preserve">Nekretnine (zemljišta i građevinski objekti) </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328.077,00</w:t>
            </w:r>
          </w:p>
        </w:tc>
        <w:tc>
          <w:tcPr>
            <w:tcW w:w="2179" w:type="dxa"/>
            <w:tcBorders>
              <w:top w:val="single" w:sz="6" w:space="0" w:color="000000"/>
              <w:left w:val="single" w:sz="6" w:space="0" w:color="000000"/>
              <w:bottom w:val="single" w:sz="6" w:space="0" w:color="000000"/>
              <w:right w:val="double" w:sz="6" w:space="0" w:color="000000"/>
            </w:tcBorders>
            <w:vAlign w:val="center"/>
            <w:hideMark/>
          </w:tcPr>
          <w:p w:rsidR="0049606C" w:rsidRDefault="006B0112"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271.836</w:t>
            </w:r>
            <w:r w:rsidR="0049606C">
              <w:rPr>
                <w:rFonts w:ascii="Times New Roman" w:hAnsi="Times New Roman" w:cs="Times New Roman"/>
                <w:sz w:val="24"/>
                <w:szCs w:val="24"/>
              </w:rPr>
              <w:t>,00</w:t>
            </w:r>
          </w:p>
        </w:tc>
      </w:tr>
      <w:tr w:rsidR="0049606C" w:rsidTr="0002196F">
        <w:trPr>
          <w:trHeight w:val="283"/>
          <w:jc w:val="center"/>
        </w:trPr>
        <w:tc>
          <w:tcPr>
            <w:tcW w:w="710" w:type="dxa"/>
            <w:tcBorders>
              <w:top w:val="single" w:sz="6" w:space="0" w:color="000000"/>
              <w:left w:val="double" w:sz="6" w:space="0" w:color="000000"/>
              <w:bottom w:val="single" w:sz="6" w:space="0" w:color="000000"/>
              <w:right w:val="single" w:sz="6" w:space="0" w:color="000000"/>
            </w:tcBorders>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2.</w:t>
            </w:r>
          </w:p>
        </w:tc>
        <w:tc>
          <w:tcPr>
            <w:tcW w:w="4394" w:type="dxa"/>
            <w:tcBorders>
              <w:top w:val="single" w:sz="6" w:space="0" w:color="000000"/>
              <w:left w:val="single" w:sz="6" w:space="0" w:color="000000"/>
              <w:bottom w:val="single" w:sz="6" w:space="0" w:color="000000"/>
              <w:right w:val="single" w:sz="6" w:space="0" w:color="000000"/>
            </w:tcBorders>
            <w:hideMark/>
          </w:tcPr>
          <w:p w:rsidR="0049606C" w:rsidRDefault="0049606C" w:rsidP="0002196F">
            <w:pPr>
              <w:spacing w:after="0"/>
              <w:rPr>
                <w:rFonts w:ascii="Times New Roman" w:hAnsi="Times New Roman" w:cs="Times New Roman"/>
                <w:sz w:val="24"/>
                <w:szCs w:val="24"/>
              </w:rPr>
            </w:pPr>
            <w:r>
              <w:rPr>
                <w:rFonts w:ascii="Times New Roman" w:hAnsi="Times New Roman" w:cs="Times New Roman"/>
                <w:sz w:val="24"/>
                <w:szCs w:val="24"/>
              </w:rPr>
              <w:t>Pokretnine (oprema, postrojenja ) i vozilo</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 xml:space="preserve">8.094,00  </w:t>
            </w:r>
          </w:p>
        </w:tc>
        <w:tc>
          <w:tcPr>
            <w:tcW w:w="2179" w:type="dxa"/>
            <w:tcBorders>
              <w:top w:val="single" w:sz="6" w:space="0" w:color="000000"/>
              <w:left w:val="single" w:sz="6" w:space="0" w:color="000000"/>
              <w:bottom w:val="single" w:sz="6" w:space="0" w:color="000000"/>
              <w:right w:val="double" w:sz="6" w:space="0" w:color="000000"/>
            </w:tcBorders>
            <w:vAlign w:val="center"/>
            <w:hideMark/>
          </w:tcPr>
          <w:p w:rsidR="0049606C" w:rsidRDefault="006B0112"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19.626</w:t>
            </w:r>
            <w:r w:rsidR="0049606C">
              <w:rPr>
                <w:rFonts w:ascii="Times New Roman" w:hAnsi="Times New Roman" w:cs="Times New Roman"/>
                <w:sz w:val="24"/>
                <w:szCs w:val="24"/>
              </w:rPr>
              <w:t>,00</w:t>
            </w:r>
          </w:p>
        </w:tc>
      </w:tr>
      <w:tr w:rsidR="0049606C" w:rsidTr="0002196F">
        <w:trPr>
          <w:trHeight w:val="283"/>
          <w:jc w:val="center"/>
        </w:trPr>
        <w:tc>
          <w:tcPr>
            <w:tcW w:w="710" w:type="dxa"/>
            <w:tcBorders>
              <w:top w:val="single" w:sz="6" w:space="0" w:color="000000"/>
              <w:left w:val="double" w:sz="6" w:space="0" w:color="000000"/>
              <w:bottom w:val="single" w:sz="6" w:space="0" w:color="000000"/>
              <w:right w:val="single" w:sz="6" w:space="0" w:color="000000"/>
            </w:tcBorders>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3.</w:t>
            </w:r>
          </w:p>
        </w:tc>
        <w:tc>
          <w:tcPr>
            <w:tcW w:w="4394" w:type="dxa"/>
            <w:tcBorders>
              <w:top w:val="single" w:sz="6" w:space="0" w:color="000000"/>
              <w:left w:val="single" w:sz="6" w:space="0" w:color="000000"/>
              <w:bottom w:val="single" w:sz="6" w:space="0" w:color="000000"/>
              <w:right w:val="single" w:sz="6" w:space="0" w:color="000000"/>
            </w:tcBorders>
            <w:hideMark/>
          </w:tcPr>
          <w:p w:rsidR="0049606C" w:rsidRDefault="0049606C" w:rsidP="0002196F">
            <w:pPr>
              <w:spacing w:after="0"/>
              <w:rPr>
                <w:rFonts w:ascii="Times New Roman" w:hAnsi="Times New Roman" w:cs="Times New Roman"/>
                <w:sz w:val="24"/>
                <w:szCs w:val="24"/>
              </w:rPr>
            </w:pPr>
            <w:r>
              <w:rPr>
                <w:rFonts w:ascii="Times New Roman" w:hAnsi="Times New Roman" w:cs="Times New Roman"/>
                <w:sz w:val="24"/>
                <w:szCs w:val="24"/>
              </w:rPr>
              <w:t>Dugotrajna financijska imovina</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 xml:space="preserve">                     0</w:t>
            </w:r>
            <w:r w:rsidR="006B0112">
              <w:rPr>
                <w:rFonts w:ascii="Times New Roman" w:hAnsi="Times New Roman" w:cs="Times New Roman"/>
                <w:sz w:val="24"/>
                <w:szCs w:val="24"/>
              </w:rPr>
              <w:t>,00</w:t>
            </w:r>
          </w:p>
        </w:tc>
        <w:tc>
          <w:tcPr>
            <w:tcW w:w="2179" w:type="dxa"/>
            <w:tcBorders>
              <w:top w:val="single" w:sz="6" w:space="0" w:color="000000"/>
              <w:left w:val="single" w:sz="6" w:space="0" w:color="000000"/>
              <w:bottom w:val="single" w:sz="6" w:space="0" w:color="000000"/>
              <w:right w:val="double" w:sz="6" w:space="0" w:color="000000"/>
            </w:tcBorders>
            <w:vAlign w:val="center"/>
            <w:hideMark/>
          </w:tcPr>
          <w:p w:rsidR="0049606C" w:rsidRDefault="006B0112"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748</w:t>
            </w:r>
            <w:r w:rsidR="0049606C">
              <w:rPr>
                <w:rFonts w:ascii="Times New Roman" w:hAnsi="Times New Roman" w:cs="Times New Roman"/>
                <w:sz w:val="24"/>
                <w:szCs w:val="24"/>
              </w:rPr>
              <w:t>,00</w:t>
            </w:r>
          </w:p>
        </w:tc>
      </w:tr>
      <w:tr w:rsidR="0049606C" w:rsidTr="0002196F">
        <w:trPr>
          <w:trHeight w:val="283"/>
          <w:jc w:val="center"/>
        </w:trPr>
        <w:tc>
          <w:tcPr>
            <w:tcW w:w="710" w:type="dxa"/>
            <w:tcBorders>
              <w:top w:val="single" w:sz="6" w:space="0" w:color="000000"/>
              <w:left w:val="double" w:sz="6" w:space="0" w:color="000000"/>
              <w:bottom w:val="single" w:sz="6" w:space="0" w:color="000000"/>
              <w:right w:val="single" w:sz="6" w:space="0" w:color="000000"/>
            </w:tcBorders>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4.</w:t>
            </w:r>
          </w:p>
        </w:tc>
        <w:tc>
          <w:tcPr>
            <w:tcW w:w="4394" w:type="dxa"/>
            <w:tcBorders>
              <w:top w:val="single" w:sz="6" w:space="0" w:color="000000"/>
              <w:left w:val="single" w:sz="6" w:space="0" w:color="000000"/>
              <w:bottom w:val="single" w:sz="6" w:space="0" w:color="000000"/>
              <w:right w:val="single" w:sz="6" w:space="0" w:color="000000"/>
            </w:tcBorders>
            <w:hideMark/>
          </w:tcPr>
          <w:p w:rsidR="0049606C" w:rsidRDefault="0049606C" w:rsidP="0002196F">
            <w:pPr>
              <w:spacing w:after="0" w:line="288" w:lineRule="auto"/>
              <w:jc w:val="both"/>
              <w:rPr>
                <w:rFonts w:ascii="Times New Roman" w:hAnsi="Times New Roman" w:cs="Times New Roman"/>
                <w:sz w:val="24"/>
                <w:szCs w:val="24"/>
              </w:rPr>
            </w:pPr>
            <w:r>
              <w:rPr>
                <w:rFonts w:ascii="Times New Roman" w:hAnsi="Times New Roman" w:cs="Times New Roman"/>
                <w:sz w:val="24"/>
                <w:szCs w:val="24"/>
              </w:rPr>
              <w:t>Zaliha robe i materijala, trgovačka roba</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939.046,00</w:t>
            </w:r>
          </w:p>
        </w:tc>
        <w:tc>
          <w:tcPr>
            <w:tcW w:w="2179" w:type="dxa"/>
            <w:tcBorders>
              <w:top w:val="single" w:sz="6" w:space="0" w:color="000000"/>
              <w:left w:val="single" w:sz="6" w:space="0" w:color="000000"/>
              <w:bottom w:val="single" w:sz="6" w:space="0" w:color="000000"/>
              <w:right w:val="double" w:sz="6" w:space="0" w:color="000000"/>
            </w:tcBorders>
            <w:vAlign w:val="center"/>
            <w:hideMark/>
          </w:tcPr>
          <w:p w:rsidR="0049606C" w:rsidRDefault="006B0112"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444.965</w:t>
            </w:r>
            <w:r w:rsidR="0049606C">
              <w:rPr>
                <w:rFonts w:ascii="Times New Roman" w:hAnsi="Times New Roman" w:cs="Times New Roman"/>
                <w:sz w:val="24"/>
                <w:szCs w:val="24"/>
              </w:rPr>
              <w:t>,00</w:t>
            </w:r>
          </w:p>
        </w:tc>
      </w:tr>
      <w:tr w:rsidR="0049606C" w:rsidTr="0002196F">
        <w:trPr>
          <w:trHeight w:val="283"/>
          <w:jc w:val="center"/>
        </w:trPr>
        <w:tc>
          <w:tcPr>
            <w:tcW w:w="710" w:type="dxa"/>
            <w:tcBorders>
              <w:top w:val="single" w:sz="6" w:space="0" w:color="000000"/>
              <w:left w:val="double" w:sz="6" w:space="0" w:color="000000"/>
              <w:bottom w:val="single" w:sz="6" w:space="0" w:color="000000"/>
              <w:right w:val="single" w:sz="6" w:space="0" w:color="000000"/>
            </w:tcBorders>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5.</w:t>
            </w:r>
          </w:p>
        </w:tc>
        <w:tc>
          <w:tcPr>
            <w:tcW w:w="4394" w:type="dxa"/>
            <w:tcBorders>
              <w:top w:val="single" w:sz="6" w:space="0" w:color="000000"/>
              <w:left w:val="single" w:sz="6" w:space="0" w:color="000000"/>
              <w:bottom w:val="single" w:sz="6" w:space="0" w:color="000000"/>
              <w:right w:val="single" w:sz="6" w:space="0" w:color="000000"/>
            </w:tcBorders>
            <w:hideMark/>
          </w:tcPr>
          <w:p w:rsidR="0049606C" w:rsidRDefault="0049606C" w:rsidP="0002196F">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Potraživanja i financijska imovina  </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 xml:space="preserve">1.201.490,00 </w:t>
            </w:r>
          </w:p>
        </w:tc>
        <w:tc>
          <w:tcPr>
            <w:tcW w:w="2179" w:type="dxa"/>
            <w:tcBorders>
              <w:top w:val="single" w:sz="6" w:space="0" w:color="000000"/>
              <w:left w:val="single" w:sz="6" w:space="0" w:color="000000"/>
              <w:bottom w:val="single" w:sz="6" w:space="0" w:color="000000"/>
              <w:right w:val="double" w:sz="6" w:space="0" w:color="000000"/>
            </w:tcBorders>
            <w:vAlign w:val="center"/>
            <w:hideMark/>
          </w:tcPr>
          <w:p w:rsidR="0049606C" w:rsidRDefault="006B0112"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1.762.308</w:t>
            </w:r>
            <w:r w:rsidR="0049606C">
              <w:rPr>
                <w:rFonts w:ascii="Times New Roman" w:hAnsi="Times New Roman" w:cs="Times New Roman"/>
                <w:sz w:val="24"/>
                <w:szCs w:val="24"/>
              </w:rPr>
              <w:t>,00</w:t>
            </w:r>
          </w:p>
        </w:tc>
      </w:tr>
      <w:tr w:rsidR="0049606C" w:rsidTr="0002196F">
        <w:trPr>
          <w:trHeight w:val="283"/>
          <w:jc w:val="center"/>
        </w:trPr>
        <w:tc>
          <w:tcPr>
            <w:tcW w:w="710" w:type="dxa"/>
            <w:tcBorders>
              <w:top w:val="single" w:sz="6" w:space="0" w:color="000000"/>
              <w:left w:val="double" w:sz="6" w:space="0" w:color="000000"/>
              <w:bottom w:val="single" w:sz="6" w:space="0" w:color="000000"/>
              <w:right w:val="single" w:sz="6" w:space="0" w:color="000000"/>
            </w:tcBorders>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6.</w:t>
            </w:r>
          </w:p>
        </w:tc>
        <w:tc>
          <w:tcPr>
            <w:tcW w:w="4394" w:type="dxa"/>
            <w:tcBorders>
              <w:top w:val="single" w:sz="6" w:space="0" w:color="000000"/>
              <w:left w:val="single" w:sz="6" w:space="0" w:color="000000"/>
              <w:bottom w:val="single" w:sz="6" w:space="0" w:color="000000"/>
              <w:right w:val="single" w:sz="6" w:space="0" w:color="000000"/>
            </w:tcBorders>
            <w:hideMark/>
          </w:tcPr>
          <w:p w:rsidR="0049606C" w:rsidRDefault="0049606C" w:rsidP="0002196F">
            <w:pPr>
              <w:spacing w:after="0" w:line="288" w:lineRule="auto"/>
              <w:jc w:val="both"/>
              <w:rPr>
                <w:rFonts w:ascii="Times New Roman" w:hAnsi="Times New Roman" w:cs="Times New Roman"/>
                <w:sz w:val="24"/>
                <w:szCs w:val="24"/>
              </w:rPr>
            </w:pPr>
            <w:r>
              <w:rPr>
                <w:rFonts w:ascii="Times New Roman" w:hAnsi="Times New Roman" w:cs="Times New Roman"/>
                <w:sz w:val="24"/>
                <w:szCs w:val="24"/>
              </w:rPr>
              <w:t>Ostala financijska imovina</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 xml:space="preserve">240.703  </w:t>
            </w:r>
          </w:p>
        </w:tc>
        <w:tc>
          <w:tcPr>
            <w:tcW w:w="2179" w:type="dxa"/>
            <w:tcBorders>
              <w:top w:val="single" w:sz="6" w:space="0" w:color="000000"/>
              <w:left w:val="single" w:sz="6" w:space="0" w:color="000000"/>
              <w:bottom w:val="single" w:sz="6" w:space="0" w:color="000000"/>
              <w:right w:val="double" w:sz="6" w:space="0" w:color="000000"/>
            </w:tcBorders>
            <w:vAlign w:val="center"/>
          </w:tcPr>
          <w:p w:rsidR="0049606C" w:rsidRDefault="006B0112"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0,00</w:t>
            </w:r>
          </w:p>
        </w:tc>
      </w:tr>
      <w:tr w:rsidR="0049606C" w:rsidTr="0002196F">
        <w:trPr>
          <w:trHeight w:val="283"/>
          <w:jc w:val="center"/>
        </w:trPr>
        <w:tc>
          <w:tcPr>
            <w:tcW w:w="710" w:type="dxa"/>
            <w:tcBorders>
              <w:top w:val="single" w:sz="6" w:space="0" w:color="000000"/>
              <w:left w:val="double" w:sz="6" w:space="0" w:color="000000"/>
              <w:bottom w:val="single" w:sz="6" w:space="0" w:color="000000"/>
              <w:right w:val="single" w:sz="6" w:space="0" w:color="000000"/>
            </w:tcBorders>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7.</w:t>
            </w:r>
          </w:p>
        </w:tc>
        <w:tc>
          <w:tcPr>
            <w:tcW w:w="4394" w:type="dxa"/>
            <w:tcBorders>
              <w:top w:val="single" w:sz="6" w:space="0" w:color="000000"/>
              <w:left w:val="single" w:sz="6" w:space="0" w:color="000000"/>
              <w:bottom w:val="single" w:sz="6" w:space="0" w:color="000000"/>
              <w:right w:val="single" w:sz="6" w:space="0" w:color="000000"/>
            </w:tcBorders>
            <w:hideMark/>
          </w:tcPr>
          <w:p w:rsidR="0049606C" w:rsidRDefault="0049606C" w:rsidP="0002196F">
            <w:pPr>
              <w:spacing w:after="0" w:line="288" w:lineRule="auto"/>
              <w:jc w:val="both"/>
              <w:rPr>
                <w:rFonts w:ascii="Times New Roman" w:hAnsi="Times New Roman" w:cs="Times New Roman"/>
                <w:sz w:val="24"/>
                <w:szCs w:val="24"/>
              </w:rPr>
            </w:pPr>
            <w:r>
              <w:rPr>
                <w:rFonts w:ascii="Times New Roman" w:hAnsi="Times New Roman" w:cs="Times New Roman"/>
                <w:sz w:val="24"/>
                <w:szCs w:val="24"/>
              </w:rPr>
              <w:t>Novac na računu i troškovi budućeg razdoblja</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125.877</w:t>
            </w:r>
            <w:bookmarkStart w:id="0" w:name="_GoBack"/>
            <w:bookmarkEnd w:id="0"/>
          </w:p>
        </w:tc>
        <w:tc>
          <w:tcPr>
            <w:tcW w:w="2179" w:type="dxa"/>
            <w:tcBorders>
              <w:top w:val="single" w:sz="6" w:space="0" w:color="000000"/>
              <w:left w:val="single" w:sz="6" w:space="0" w:color="000000"/>
              <w:bottom w:val="single" w:sz="6" w:space="0" w:color="000000"/>
              <w:right w:val="double" w:sz="6" w:space="0" w:color="000000"/>
            </w:tcBorders>
            <w:vAlign w:val="center"/>
            <w:hideMark/>
          </w:tcPr>
          <w:p w:rsidR="0049606C" w:rsidRDefault="006B0112"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25.058</w:t>
            </w:r>
            <w:r w:rsidR="0049606C">
              <w:rPr>
                <w:rFonts w:ascii="Times New Roman" w:hAnsi="Times New Roman" w:cs="Times New Roman"/>
                <w:sz w:val="24"/>
                <w:szCs w:val="24"/>
              </w:rPr>
              <w:t>,00</w:t>
            </w:r>
          </w:p>
        </w:tc>
      </w:tr>
      <w:tr w:rsidR="0049606C" w:rsidTr="0049606C">
        <w:trPr>
          <w:trHeight w:val="283"/>
          <w:jc w:val="center"/>
        </w:trPr>
        <w:tc>
          <w:tcPr>
            <w:tcW w:w="710" w:type="dxa"/>
            <w:tcBorders>
              <w:top w:val="single" w:sz="6" w:space="0" w:color="000000"/>
              <w:left w:val="double" w:sz="6" w:space="0" w:color="000000"/>
              <w:bottom w:val="double" w:sz="6" w:space="0" w:color="000000"/>
              <w:right w:val="single" w:sz="6" w:space="0" w:color="000000"/>
            </w:tcBorders>
            <w:shd w:val="clear" w:color="auto" w:fill="92D050"/>
            <w:hideMark/>
          </w:tcPr>
          <w:p w:rsidR="0049606C" w:rsidRDefault="0049606C">
            <w:pPr>
              <w:jc w:val="right"/>
              <w:rPr>
                <w:rFonts w:ascii="Times New Roman" w:hAnsi="Times New Roman" w:cs="Times New Roman"/>
                <w:b/>
                <w:sz w:val="24"/>
                <w:szCs w:val="24"/>
              </w:rPr>
            </w:pPr>
            <w:r>
              <w:rPr>
                <w:rFonts w:ascii="Times New Roman" w:hAnsi="Times New Roman" w:cs="Times New Roman"/>
                <w:b/>
                <w:sz w:val="24"/>
                <w:szCs w:val="24"/>
              </w:rPr>
              <w:t>8.</w:t>
            </w:r>
          </w:p>
        </w:tc>
        <w:tc>
          <w:tcPr>
            <w:tcW w:w="4394" w:type="dxa"/>
            <w:tcBorders>
              <w:top w:val="single" w:sz="6" w:space="0" w:color="000000"/>
              <w:left w:val="single" w:sz="6" w:space="0" w:color="000000"/>
              <w:bottom w:val="double" w:sz="6" w:space="0" w:color="000000"/>
              <w:right w:val="single" w:sz="6" w:space="0" w:color="000000"/>
            </w:tcBorders>
            <w:shd w:val="clear" w:color="auto" w:fill="92D050"/>
            <w:hideMark/>
          </w:tcPr>
          <w:p w:rsidR="0049606C" w:rsidRDefault="0049606C">
            <w:pPr>
              <w:rPr>
                <w:rFonts w:ascii="Times New Roman" w:hAnsi="Times New Roman" w:cs="Times New Roman"/>
                <w:b/>
                <w:sz w:val="24"/>
                <w:szCs w:val="24"/>
              </w:rPr>
            </w:pPr>
            <w:r>
              <w:rPr>
                <w:rFonts w:ascii="Times New Roman" w:hAnsi="Times New Roman" w:cs="Times New Roman"/>
                <w:b/>
                <w:sz w:val="24"/>
                <w:szCs w:val="24"/>
              </w:rPr>
              <w:t>Ukupno ( r.br. 1+ 2+3+4+5+6+7)</w:t>
            </w:r>
          </w:p>
        </w:tc>
        <w:tc>
          <w:tcPr>
            <w:tcW w:w="2667" w:type="dxa"/>
            <w:tcBorders>
              <w:top w:val="single" w:sz="6" w:space="0" w:color="000000"/>
              <w:left w:val="single" w:sz="6" w:space="0" w:color="000000"/>
              <w:bottom w:val="double" w:sz="6" w:space="0" w:color="000000"/>
              <w:right w:val="single" w:sz="6" w:space="0" w:color="000000"/>
            </w:tcBorders>
            <w:shd w:val="clear" w:color="auto" w:fill="92D050"/>
            <w:vAlign w:val="center"/>
          </w:tcPr>
          <w:p w:rsidR="0049606C" w:rsidRDefault="006B0112">
            <w:pPr>
              <w:jc w:val="right"/>
              <w:rPr>
                <w:rFonts w:ascii="Times New Roman" w:hAnsi="Times New Roman" w:cs="Times New Roman"/>
                <w:b/>
                <w:sz w:val="24"/>
                <w:szCs w:val="24"/>
              </w:rPr>
            </w:pPr>
            <w:r>
              <w:rPr>
                <w:rFonts w:ascii="Times New Roman" w:hAnsi="Times New Roman" w:cs="Times New Roman"/>
                <w:b/>
                <w:sz w:val="24"/>
                <w:szCs w:val="24"/>
              </w:rPr>
              <w:t>2.717.410,00</w:t>
            </w:r>
          </w:p>
        </w:tc>
        <w:tc>
          <w:tcPr>
            <w:tcW w:w="2179" w:type="dxa"/>
            <w:tcBorders>
              <w:top w:val="single" w:sz="6" w:space="0" w:color="000000"/>
              <w:left w:val="single" w:sz="6" w:space="0" w:color="000000"/>
              <w:bottom w:val="double" w:sz="6" w:space="0" w:color="000000"/>
              <w:right w:val="double" w:sz="6" w:space="0" w:color="000000"/>
            </w:tcBorders>
            <w:shd w:val="clear" w:color="auto" w:fill="92D050"/>
            <w:vAlign w:val="center"/>
            <w:hideMark/>
          </w:tcPr>
          <w:p w:rsidR="0049606C" w:rsidRDefault="006B0112">
            <w:pPr>
              <w:jc w:val="right"/>
              <w:rPr>
                <w:rFonts w:ascii="Times New Roman" w:hAnsi="Times New Roman" w:cs="Times New Roman"/>
                <w:b/>
                <w:sz w:val="24"/>
                <w:szCs w:val="24"/>
              </w:rPr>
            </w:pPr>
            <w:r>
              <w:rPr>
                <w:rFonts w:ascii="Times New Roman" w:hAnsi="Times New Roman" w:cs="Times New Roman"/>
                <w:b/>
                <w:sz w:val="24"/>
                <w:szCs w:val="24"/>
              </w:rPr>
              <w:t>2.524.541</w:t>
            </w:r>
            <w:r w:rsidR="0049606C">
              <w:rPr>
                <w:rFonts w:ascii="Times New Roman" w:hAnsi="Times New Roman" w:cs="Times New Roman"/>
                <w:b/>
                <w:sz w:val="24"/>
                <w:szCs w:val="24"/>
              </w:rPr>
              <w:t>,00</w:t>
            </w:r>
          </w:p>
        </w:tc>
      </w:tr>
    </w:tbl>
    <w:p w:rsidR="0049606C" w:rsidRDefault="0049606C" w:rsidP="0049606C">
      <w:pPr>
        <w:spacing w:after="120"/>
        <w:jc w:val="both"/>
        <w:rPr>
          <w:rFonts w:ascii="Times New Roman" w:hAnsi="Times New Roman" w:cs="Times New Roman"/>
          <w:b/>
          <w:sz w:val="24"/>
          <w:szCs w:val="24"/>
          <w:u w:val="single"/>
          <w:lang w:val="pl-PL"/>
        </w:rPr>
      </w:pPr>
    </w:p>
    <w:p w:rsidR="0049606C" w:rsidRDefault="0049606C" w:rsidP="0049606C">
      <w:pPr>
        <w:rPr>
          <w:rFonts w:ascii="Times New Roman" w:hAnsi="Times New Roman" w:cs="Times New Roman"/>
          <w:b/>
          <w:sz w:val="24"/>
          <w:szCs w:val="24"/>
        </w:rPr>
      </w:pPr>
      <w:r>
        <w:rPr>
          <w:rFonts w:ascii="Times New Roman" w:hAnsi="Times New Roman" w:cs="Times New Roman"/>
          <w:b/>
          <w:sz w:val="24"/>
          <w:szCs w:val="24"/>
        </w:rPr>
        <w:t xml:space="preserve">KRATKOROČNE OBVEZE :    </w:t>
      </w:r>
      <w:r>
        <w:rPr>
          <w:rFonts w:ascii="Times New Roman" w:hAnsi="Times New Roman" w:cs="Times New Roman"/>
          <w:b/>
          <w:sz w:val="24"/>
          <w:szCs w:val="24"/>
          <w:u w:val="single"/>
        </w:rPr>
        <w:t>2.383.104,00 kn</w:t>
      </w:r>
      <w:r>
        <w:rPr>
          <w:rFonts w:ascii="Times New Roman" w:hAnsi="Times New Roman" w:cs="Times New Roman"/>
          <w:b/>
          <w:sz w:val="24"/>
          <w:szCs w:val="24"/>
        </w:rPr>
        <w:t xml:space="preserve"> a sastoji se od slijedećih obveza: </w:t>
      </w:r>
    </w:p>
    <w:tbl>
      <w:tblPr>
        <w:tblW w:w="879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tblPr>
      <w:tblGrid>
        <w:gridCol w:w="1706"/>
        <w:gridCol w:w="4392"/>
        <w:gridCol w:w="2692"/>
      </w:tblGrid>
      <w:tr w:rsidR="0049606C" w:rsidTr="0049606C">
        <w:trPr>
          <w:jc w:val="center"/>
        </w:trPr>
        <w:tc>
          <w:tcPr>
            <w:tcW w:w="1706" w:type="dxa"/>
            <w:tcBorders>
              <w:top w:val="double" w:sz="6" w:space="0" w:color="000000"/>
              <w:left w:val="double" w:sz="6" w:space="0" w:color="000000"/>
              <w:bottom w:val="nil"/>
              <w:right w:val="single" w:sz="6" w:space="0" w:color="000000"/>
            </w:tcBorders>
            <w:shd w:val="clear" w:color="auto" w:fill="92D050"/>
            <w:hideMark/>
          </w:tcPr>
          <w:p w:rsidR="0049606C" w:rsidRDefault="0049606C">
            <w:pPr>
              <w:jc w:val="center"/>
              <w:rPr>
                <w:rFonts w:ascii="Times New Roman" w:hAnsi="Times New Roman" w:cs="Times New Roman"/>
                <w:b/>
                <w:caps/>
                <w:sz w:val="24"/>
                <w:szCs w:val="24"/>
              </w:rPr>
            </w:pPr>
            <w:r>
              <w:rPr>
                <w:rFonts w:ascii="Times New Roman" w:hAnsi="Times New Roman" w:cs="Times New Roman"/>
                <w:b/>
                <w:sz w:val="24"/>
                <w:szCs w:val="24"/>
              </w:rPr>
              <w:t>R.br.</w:t>
            </w:r>
          </w:p>
        </w:tc>
        <w:tc>
          <w:tcPr>
            <w:tcW w:w="4394" w:type="dxa"/>
            <w:tcBorders>
              <w:top w:val="double" w:sz="6" w:space="0" w:color="000000"/>
              <w:left w:val="single" w:sz="6" w:space="0" w:color="000000"/>
              <w:bottom w:val="nil"/>
              <w:right w:val="single" w:sz="6" w:space="0" w:color="000000"/>
            </w:tcBorders>
            <w:shd w:val="clear" w:color="auto" w:fill="92D050"/>
            <w:hideMark/>
          </w:tcPr>
          <w:p w:rsidR="0049606C" w:rsidRDefault="0049606C">
            <w:pPr>
              <w:jc w:val="center"/>
              <w:rPr>
                <w:rFonts w:ascii="Times New Roman" w:hAnsi="Times New Roman" w:cs="Times New Roman"/>
                <w:b/>
                <w:caps/>
                <w:sz w:val="24"/>
                <w:szCs w:val="24"/>
              </w:rPr>
            </w:pPr>
            <w:r>
              <w:rPr>
                <w:rFonts w:ascii="Times New Roman" w:hAnsi="Times New Roman" w:cs="Times New Roman"/>
                <w:b/>
                <w:sz w:val="24"/>
                <w:szCs w:val="24"/>
              </w:rPr>
              <w:t>Osnova tražbine</w:t>
            </w:r>
          </w:p>
        </w:tc>
        <w:tc>
          <w:tcPr>
            <w:tcW w:w="2693" w:type="dxa"/>
            <w:tcBorders>
              <w:top w:val="double" w:sz="6" w:space="0" w:color="000000"/>
              <w:left w:val="single" w:sz="6" w:space="0" w:color="000000"/>
              <w:bottom w:val="nil"/>
              <w:right w:val="double" w:sz="6" w:space="0" w:color="000000"/>
            </w:tcBorders>
            <w:shd w:val="clear" w:color="auto" w:fill="92D050"/>
            <w:hideMark/>
          </w:tcPr>
          <w:p w:rsidR="0049606C" w:rsidRDefault="0049606C" w:rsidP="0002196F">
            <w:pPr>
              <w:spacing w:after="0" w:line="240" w:lineRule="auto"/>
              <w:jc w:val="center"/>
              <w:rPr>
                <w:rFonts w:ascii="Times New Roman" w:hAnsi="Times New Roman" w:cs="Times New Roman"/>
                <w:b/>
                <w:caps/>
                <w:sz w:val="24"/>
                <w:szCs w:val="24"/>
              </w:rPr>
            </w:pPr>
            <w:r>
              <w:rPr>
                <w:rFonts w:ascii="Times New Roman" w:hAnsi="Times New Roman" w:cs="Times New Roman"/>
                <w:b/>
                <w:sz w:val="24"/>
                <w:szCs w:val="24"/>
              </w:rPr>
              <w:t xml:space="preserve">Vrijednost po Bilanci na dan 31.12.2012. godine </w:t>
            </w:r>
          </w:p>
        </w:tc>
      </w:tr>
      <w:tr w:rsidR="0049606C" w:rsidTr="0049606C">
        <w:trPr>
          <w:trHeight w:val="283"/>
          <w:jc w:val="center"/>
        </w:trPr>
        <w:tc>
          <w:tcPr>
            <w:tcW w:w="1706" w:type="dxa"/>
            <w:tcBorders>
              <w:top w:val="nil"/>
              <w:left w:val="double" w:sz="6" w:space="0" w:color="000000"/>
              <w:bottom w:val="single" w:sz="6" w:space="0" w:color="000000"/>
              <w:right w:val="single" w:sz="6" w:space="0" w:color="000000"/>
            </w:tcBorders>
            <w:hideMark/>
          </w:tcPr>
          <w:p w:rsidR="0049606C" w:rsidRDefault="0049606C" w:rsidP="0002196F">
            <w:pPr>
              <w:spacing w:after="0"/>
              <w:jc w:val="right"/>
              <w:rPr>
                <w:rFonts w:ascii="Times New Roman" w:hAnsi="Times New Roman" w:cs="Times New Roman"/>
                <w:sz w:val="24"/>
                <w:szCs w:val="24"/>
              </w:rPr>
            </w:pPr>
            <w:r>
              <w:rPr>
                <w:rFonts w:ascii="Times New Roman" w:hAnsi="Times New Roman" w:cs="Times New Roman"/>
                <w:sz w:val="24"/>
                <w:szCs w:val="24"/>
              </w:rPr>
              <w:t>1.</w:t>
            </w:r>
          </w:p>
        </w:tc>
        <w:tc>
          <w:tcPr>
            <w:tcW w:w="4394" w:type="dxa"/>
            <w:tcBorders>
              <w:top w:val="nil"/>
              <w:left w:val="single" w:sz="6" w:space="0" w:color="000000"/>
              <w:bottom w:val="single" w:sz="6" w:space="0" w:color="000000"/>
              <w:right w:val="single" w:sz="6" w:space="0" w:color="000000"/>
            </w:tcBorders>
            <w:hideMark/>
          </w:tcPr>
          <w:p w:rsidR="0049606C" w:rsidRDefault="0049606C" w:rsidP="0002196F">
            <w:pPr>
              <w:spacing w:after="0" w:line="288" w:lineRule="auto"/>
              <w:jc w:val="both"/>
              <w:rPr>
                <w:rFonts w:ascii="Times New Roman" w:hAnsi="Times New Roman" w:cs="Times New Roman"/>
                <w:sz w:val="24"/>
                <w:szCs w:val="24"/>
              </w:rPr>
            </w:pPr>
            <w:r>
              <w:rPr>
                <w:rFonts w:ascii="Times New Roman" w:hAnsi="Times New Roman" w:cs="Times New Roman"/>
                <w:sz w:val="24"/>
                <w:szCs w:val="24"/>
              </w:rPr>
              <w:t>Obveze za predujmove</w:t>
            </w:r>
          </w:p>
        </w:tc>
        <w:tc>
          <w:tcPr>
            <w:tcW w:w="2693" w:type="dxa"/>
            <w:tcBorders>
              <w:top w:val="nil"/>
              <w:left w:val="single" w:sz="6" w:space="0" w:color="000000"/>
              <w:bottom w:val="single" w:sz="6" w:space="0" w:color="000000"/>
              <w:right w:val="double" w:sz="6" w:space="0" w:color="000000"/>
            </w:tcBorders>
            <w:vAlign w:val="center"/>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 xml:space="preserve"> 1.281.588,00 </w:t>
            </w:r>
          </w:p>
        </w:tc>
      </w:tr>
      <w:tr w:rsidR="0049606C" w:rsidTr="0049606C">
        <w:trPr>
          <w:trHeight w:val="283"/>
          <w:jc w:val="center"/>
        </w:trPr>
        <w:tc>
          <w:tcPr>
            <w:tcW w:w="1706" w:type="dxa"/>
            <w:tcBorders>
              <w:top w:val="single" w:sz="6" w:space="0" w:color="000000"/>
              <w:left w:val="double" w:sz="6" w:space="0" w:color="000000"/>
              <w:bottom w:val="single" w:sz="6" w:space="0" w:color="000000"/>
              <w:right w:val="single" w:sz="6" w:space="0" w:color="000000"/>
            </w:tcBorders>
            <w:hideMark/>
          </w:tcPr>
          <w:p w:rsidR="0049606C" w:rsidRDefault="0049606C" w:rsidP="0002196F">
            <w:pPr>
              <w:spacing w:after="0"/>
              <w:jc w:val="right"/>
              <w:rPr>
                <w:rFonts w:ascii="Times New Roman" w:hAnsi="Times New Roman" w:cs="Times New Roman"/>
                <w:sz w:val="24"/>
                <w:szCs w:val="24"/>
              </w:rPr>
            </w:pPr>
            <w:r>
              <w:rPr>
                <w:rFonts w:ascii="Times New Roman" w:hAnsi="Times New Roman" w:cs="Times New Roman"/>
                <w:sz w:val="24"/>
                <w:szCs w:val="24"/>
              </w:rPr>
              <w:t>2.</w:t>
            </w:r>
          </w:p>
        </w:tc>
        <w:tc>
          <w:tcPr>
            <w:tcW w:w="4394" w:type="dxa"/>
            <w:tcBorders>
              <w:top w:val="single" w:sz="6" w:space="0" w:color="000000"/>
              <w:left w:val="single" w:sz="6" w:space="0" w:color="000000"/>
              <w:bottom w:val="single" w:sz="6" w:space="0" w:color="000000"/>
              <w:right w:val="single" w:sz="6" w:space="0" w:color="000000"/>
            </w:tcBorders>
            <w:hideMark/>
          </w:tcPr>
          <w:p w:rsidR="0049606C" w:rsidRDefault="0049606C" w:rsidP="0002196F">
            <w:pPr>
              <w:spacing w:after="0" w:line="288" w:lineRule="auto"/>
              <w:jc w:val="both"/>
              <w:rPr>
                <w:rFonts w:ascii="Times New Roman" w:hAnsi="Times New Roman" w:cs="Times New Roman"/>
                <w:sz w:val="24"/>
                <w:szCs w:val="24"/>
              </w:rPr>
            </w:pPr>
            <w:r>
              <w:rPr>
                <w:rFonts w:ascii="Times New Roman" w:hAnsi="Times New Roman" w:cs="Times New Roman"/>
                <w:sz w:val="24"/>
                <w:szCs w:val="24"/>
              </w:rPr>
              <w:t>Obveze prema dobavljačima</w:t>
            </w:r>
          </w:p>
        </w:tc>
        <w:tc>
          <w:tcPr>
            <w:tcW w:w="2693"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 xml:space="preserve">838.572,00 </w:t>
            </w:r>
          </w:p>
        </w:tc>
      </w:tr>
      <w:tr w:rsidR="0049606C" w:rsidTr="0049606C">
        <w:trPr>
          <w:trHeight w:val="283"/>
          <w:jc w:val="center"/>
        </w:trPr>
        <w:tc>
          <w:tcPr>
            <w:tcW w:w="1706" w:type="dxa"/>
            <w:tcBorders>
              <w:top w:val="single" w:sz="6" w:space="0" w:color="000000"/>
              <w:left w:val="double" w:sz="6" w:space="0" w:color="000000"/>
              <w:bottom w:val="single" w:sz="6" w:space="0" w:color="000000"/>
              <w:right w:val="single" w:sz="6" w:space="0" w:color="000000"/>
            </w:tcBorders>
            <w:hideMark/>
          </w:tcPr>
          <w:p w:rsidR="0049606C" w:rsidRDefault="0049606C" w:rsidP="0002196F">
            <w:pPr>
              <w:spacing w:after="0"/>
              <w:jc w:val="right"/>
              <w:rPr>
                <w:rFonts w:ascii="Times New Roman" w:hAnsi="Times New Roman" w:cs="Times New Roman"/>
                <w:sz w:val="24"/>
                <w:szCs w:val="24"/>
              </w:rPr>
            </w:pPr>
            <w:r>
              <w:rPr>
                <w:rFonts w:ascii="Times New Roman" w:hAnsi="Times New Roman" w:cs="Times New Roman"/>
                <w:sz w:val="24"/>
                <w:szCs w:val="24"/>
              </w:rPr>
              <w:t>3.</w:t>
            </w:r>
          </w:p>
        </w:tc>
        <w:tc>
          <w:tcPr>
            <w:tcW w:w="4394" w:type="dxa"/>
            <w:tcBorders>
              <w:top w:val="single" w:sz="6" w:space="0" w:color="000000"/>
              <w:left w:val="single" w:sz="6" w:space="0" w:color="000000"/>
              <w:bottom w:val="single" w:sz="6" w:space="0" w:color="000000"/>
              <w:right w:val="single" w:sz="6" w:space="0" w:color="000000"/>
            </w:tcBorders>
            <w:hideMark/>
          </w:tcPr>
          <w:p w:rsidR="0049606C" w:rsidRDefault="0049606C" w:rsidP="0002196F">
            <w:pPr>
              <w:spacing w:after="0" w:line="288" w:lineRule="auto"/>
              <w:jc w:val="both"/>
              <w:rPr>
                <w:rFonts w:ascii="Times New Roman" w:hAnsi="Times New Roman" w:cs="Times New Roman"/>
                <w:sz w:val="24"/>
                <w:szCs w:val="24"/>
              </w:rPr>
            </w:pPr>
            <w:r>
              <w:rPr>
                <w:rFonts w:ascii="Times New Roman" w:hAnsi="Times New Roman" w:cs="Times New Roman"/>
                <w:sz w:val="24"/>
                <w:szCs w:val="24"/>
              </w:rPr>
              <w:t>Obveze za poreze i doprinose</w:t>
            </w:r>
          </w:p>
        </w:tc>
        <w:tc>
          <w:tcPr>
            <w:tcW w:w="2693"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19.087,00</w:t>
            </w:r>
          </w:p>
        </w:tc>
      </w:tr>
      <w:tr w:rsidR="0049606C" w:rsidTr="0049606C">
        <w:trPr>
          <w:trHeight w:val="283"/>
          <w:jc w:val="center"/>
        </w:trPr>
        <w:tc>
          <w:tcPr>
            <w:tcW w:w="1706" w:type="dxa"/>
            <w:tcBorders>
              <w:top w:val="single" w:sz="6" w:space="0" w:color="000000"/>
              <w:left w:val="double" w:sz="6" w:space="0" w:color="000000"/>
              <w:bottom w:val="single" w:sz="6" w:space="0" w:color="000000"/>
              <w:right w:val="single" w:sz="6" w:space="0" w:color="000000"/>
            </w:tcBorders>
            <w:hideMark/>
          </w:tcPr>
          <w:p w:rsidR="0049606C" w:rsidRDefault="0049606C" w:rsidP="0002196F">
            <w:pPr>
              <w:spacing w:after="0"/>
              <w:jc w:val="right"/>
              <w:rPr>
                <w:rFonts w:ascii="Times New Roman" w:hAnsi="Times New Roman" w:cs="Times New Roman"/>
                <w:sz w:val="24"/>
                <w:szCs w:val="24"/>
              </w:rPr>
            </w:pPr>
            <w:r>
              <w:rPr>
                <w:rFonts w:ascii="Times New Roman" w:hAnsi="Times New Roman" w:cs="Times New Roman"/>
                <w:sz w:val="24"/>
                <w:szCs w:val="24"/>
              </w:rPr>
              <w:t>4.</w:t>
            </w:r>
          </w:p>
        </w:tc>
        <w:tc>
          <w:tcPr>
            <w:tcW w:w="4394" w:type="dxa"/>
            <w:tcBorders>
              <w:top w:val="single" w:sz="6" w:space="0" w:color="000000"/>
              <w:left w:val="single" w:sz="6" w:space="0" w:color="000000"/>
              <w:bottom w:val="single" w:sz="6" w:space="0" w:color="000000"/>
              <w:right w:val="single" w:sz="6" w:space="0" w:color="000000"/>
            </w:tcBorders>
            <w:hideMark/>
          </w:tcPr>
          <w:p w:rsidR="0049606C" w:rsidRDefault="0049606C" w:rsidP="0002196F">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Ostale kratkoročne obveze         </w:t>
            </w:r>
          </w:p>
        </w:tc>
        <w:tc>
          <w:tcPr>
            <w:tcW w:w="2693"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 xml:space="preserve">18.676,00  </w:t>
            </w:r>
          </w:p>
        </w:tc>
      </w:tr>
      <w:tr w:rsidR="0049606C" w:rsidTr="0049606C">
        <w:trPr>
          <w:trHeight w:val="283"/>
          <w:jc w:val="center"/>
        </w:trPr>
        <w:tc>
          <w:tcPr>
            <w:tcW w:w="1706" w:type="dxa"/>
            <w:tcBorders>
              <w:top w:val="single" w:sz="6" w:space="0" w:color="000000"/>
              <w:left w:val="double" w:sz="6" w:space="0" w:color="000000"/>
              <w:bottom w:val="single" w:sz="6" w:space="0" w:color="000000"/>
              <w:right w:val="single" w:sz="6" w:space="0" w:color="000000"/>
            </w:tcBorders>
            <w:hideMark/>
          </w:tcPr>
          <w:p w:rsidR="0049606C" w:rsidRDefault="0049606C" w:rsidP="0002196F">
            <w:pPr>
              <w:spacing w:after="0"/>
              <w:jc w:val="right"/>
              <w:rPr>
                <w:rFonts w:ascii="Times New Roman" w:hAnsi="Times New Roman" w:cs="Times New Roman"/>
                <w:sz w:val="24"/>
                <w:szCs w:val="24"/>
              </w:rPr>
            </w:pPr>
            <w:r>
              <w:rPr>
                <w:rFonts w:ascii="Times New Roman" w:hAnsi="Times New Roman" w:cs="Times New Roman"/>
                <w:sz w:val="24"/>
                <w:szCs w:val="24"/>
              </w:rPr>
              <w:t>5.</w:t>
            </w:r>
          </w:p>
        </w:tc>
        <w:tc>
          <w:tcPr>
            <w:tcW w:w="4394" w:type="dxa"/>
            <w:tcBorders>
              <w:top w:val="single" w:sz="6" w:space="0" w:color="000000"/>
              <w:left w:val="single" w:sz="6" w:space="0" w:color="000000"/>
              <w:bottom w:val="single" w:sz="6" w:space="0" w:color="000000"/>
              <w:right w:val="single" w:sz="6" w:space="0" w:color="000000"/>
            </w:tcBorders>
            <w:hideMark/>
          </w:tcPr>
          <w:p w:rsidR="0049606C" w:rsidRDefault="0049606C" w:rsidP="0002196F">
            <w:pPr>
              <w:spacing w:after="0" w:line="288" w:lineRule="auto"/>
              <w:jc w:val="both"/>
              <w:rPr>
                <w:rFonts w:ascii="Times New Roman" w:hAnsi="Times New Roman" w:cs="Times New Roman"/>
                <w:sz w:val="24"/>
                <w:szCs w:val="24"/>
              </w:rPr>
            </w:pPr>
            <w:r>
              <w:rPr>
                <w:rFonts w:ascii="Times New Roman" w:hAnsi="Times New Roman" w:cs="Times New Roman"/>
                <w:sz w:val="24"/>
                <w:szCs w:val="24"/>
              </w:rPr>
              <w:t>Obveze prema zaposlenicima</w:t>
            </w:r>
          </w:p>
        </w:tc>
        <w:tc>
          <w:tcPr>
            <w:tcW w:w="2693"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02196F">
            <w:pPr>
              <w:spacing w:after="0" w:line="288" w:lineRule="auto"/>
              <w:jc w:val="right"/>
              <w:rPr>
                <w:rFonts w:ascii="Times New Roman" w:hAnsi="Times New Roman" w:cs="Times New Roman"/>
                <w:sz w:val="24"/>
                <w:szCs w:val="24"/>
              </w:rPr>
            </w:pPr>
            <w:r>
              <w:rPr>
                <w:rFonts w:ascii="Times New Roman" w:hAnsi="Times New Roman" w:cs="Times New Roman"/>
                <w:sz w:val="24"/>
                <w:szCs w:val="24"/>
              </w:rPr>
              <w:t>17.349,00</w:t>
            </w:r>
          </w:p>
        </w:tc>
      </w:tr>
      <w:tr w:rsidR="0049606C" w:rsidTr="0049606C">
        <w:trPr>
          <w:trHeight w:val="283"/>
          <w:jc w:val="center"/>
        </w:trPr>
        <w:tc>
          <w:tcPr>
            <w:tcW w:w="1706" w:type="dxa"/>
            <w:tcBorders>
              <w:top w:val="single" w:sz="6" w:space="0" w:color="000000"/>
              <w:left w:val="double" w:sz="6" w:space="0" w:color="000000"/>
              <w:bottom w:val="single" w:sz="6" w:space="0" w:color="000000"/>
              <w:right w:val="single" w:sz="6" w:space="0" w:color="000000"/>
            </w:tcBorders>
            <w:hideMark/>
          </w:tcPr>
          <w:p w:rsidR="0049606C" w:rsidRDefault="0049606C" w:rsidP="0002196F">
            <w:pPr>
              <w:spacing w:after="0"/>
              <w:jc w:val="right"/>
              <w:rPr>
                <w:rFonts w:ascii="Times New Roman" w:hAnsi="Times New Roman" w:cs="Times New Roman"/>
                <w:sz w:val="24"/>
                <w:szCs w:val="24"/>
              </w:rPr>
            </w:pPr>
            <w:r>
              <w:rPr>
                <w:rFonts w:ascii="Times New Roman" w:hAnsi="Times New Roman" w:cs="Times New Roman"/>
                <w:sz w:val="24"/>
                <w:szCs w:val="24"/>
              </w:rPr>
              <w:t>6.</w:t>
            </w:r>
          </w:p>
        </w:tc>
        <w:tc>
          <w:tcPr>
            <w:tcW w:w="4394" w:type="dxa"/>
            <w:tcBorders>
              <w:top w:val="single" w:sz="6" w:space="0" w:color="000000"/>
              <w:left w:val="single" w:sz="6" w:space="0" w:color="000000"/>
              <w:bottom w:val="single" w:sz="6" w:space="0" w:color="000000"/>
              <w:right w:val="single" w:sz="6" w:space="0" w:color="000000"/>
            </w:tcBorders>
            <w:hideMark/>
          </w:tcPr>
          <w:p w:rsidR="0049606C" w:rsidRDefault="0049606C" w:rsidP="0002196F">
            <w:pPr>
              <w:spacing w:after="0" w:line="288" w:lineRule="auto"/>
              <w:jc w:val="both"/>
              <w:rPr>
                <w:rFonts w:ascii="Times New Roman" w:hAnsi="Times New Roman" w:cs="Times New Roman"/>
                <w:sz w:val="24"/>
                <w:szCs w:val="24"/>
              </w:rPr>
            </w:pPr>
            <w:r>
              <w:rPr>
                <w:rFonts w:ascii="Times New Roman" w:hAnsi="Times New Roman" w:cs="Times New Roman"/>
                <w:sz w:val="24"/>
                <w:szCs w:val="24"/>
              </w:rPr>
              <w:t>Obveze prema bankama</w:t>
            </w:r>
          </w:p>
        </w:tc>
        <w:tc>
          <w:tcPr>
            <w:tcW w:w="2693"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02196F">
            <w:pPr>
              <w:spacing w:after="0" w:line="288" w:lineRule="auto"/>
              <w:jc w:val="center"/>
              <w:rPr>
                <w:rFonts w:ascii="Times New Roman" w:hAnsi="Times New Roman" w:cs="Times New Roman"/>
                <w:sz w:val="24"/>
                <w:szCs w:val="24"/>
              </w:rPr>
            </w:pPr>
            <w:r>
              <w:rPr>
                <w:rFonts w:ascii="Times New Roman" w:hAnsi="Times New Roman" w:cs="Times New Roman"/>
                <w:sz w:val="24"/>
                <w:szCs w:val="24"/>
              </w:rPr>
              <w:t xml:space="preserve">                        57.832,00</w:t>
            </w:r>
          </w:p>
        </w:tc>
      </w:tr>
      <w:tr w:rsidR="0049606C" w:rsidTr="00FB19F7">
        <w:trPr>
          <w:trHeight w:val="283"/>
          <w:jc w:val="center"/>
        </w:trPr>
        <w:tc>
          <w:tcPr>
            <w:tcW w:w="1706" w:type="dxa"/>
            <w:tcBorders>
              <w:top w:val="single" w:sz="6" w:space="0" w:color="000000"/>
              <w:left w:val="double" w:sz="6" w:space="0" w:color="000000"/>
              <w:bottom w:val="double" w:sz="6" w:space="0" w:color="000000"/>
              <w:right w:val="single" w:sz="6" w:space="0" w:color="000000"/>
            </w:tcBorders>
            <w:shd w:val="clear" w:color="auto" w:fill="92D050"/>
            <w:hideMark/>
          </w:tcPr>
          <w:p w:rsidR="0049606C" w:rsidRDefault="0049606C" w:rsidP="0002196F">
            <w:pPr>
              <w:spacing w:after="0"/>
              <w:jc w:val="right"/>
              <w:rPr>
                <w:rFonts w:ascii="Times New Roman" w:hAnsi="Times New Roman" w:cs="Times New Roman"/>
                <w:b/>
                <w:sz w:val="24"/>
                <w:szCs w:val="24"/>
              </w:rPr>
            </w:pPr>
            <w:r>
              <w:rPr>
                <w:rFonts w:ascii="Times New Roman" w:hAnsi="Times New Roman" w:cs="Times New Roman"/>
                <w:b/>
                <w:sz w:val="24"/>
                <w:szCs w:val="24"/>
              </w:rPr>
              <w:t>6.</w:t>
            </w:r>
          </w:p>
        </w:tc>
        <w:tc>
          <w:tcPr>
            <w:tcW w:w="4394" w:type="dxa"/>
            <w:tcBorders>
              <w:top w:val="single" w:sz="6" w:space="0" w:color="000000"/>
              <w:left w:val="single" w:sz="6" w:space="0" w:color="000000"/>
              <w:bottom w:val="double" w:sz="6" w:space="0" w:color="000000"/>
              <w:right w:val="single" w:sz="6" w:space="0" w:color="000000"/>
            </w:tcBorders>
            <w:shd w:val="clear" w:color="auto" w:fill="92D050"/>
            <w:hideMark/>
          </w:tcPr>
          <w:p w:rsidR="0049606C" w:rsidRDefault="0049606C" w:rsidP="0002196F">
            <w:pPr>
              <w:spacing w:after="0"/>
              <w:rPr>
                <w:rFonts w:ascii="Times New Roman" w:hAnsi="Times New Roman" w:cs="Times New Roman"/>
                <w:b/>
                <w:sz w:val="24"/>
                <w:szCs w:val="24"/>
              </w:rPr>
            </w:pPr>
            <w:r>
              <w:rPr>
                <w:rFonts w:ascii="Times New Roman" w:hAnsi="Times New Roman" w:cs="Times New Roman"/>
                <w:b/>
                <w:sz w:val="24"/>
                <w:szCs w:val="24"/>
              </w:rPr>
              <w:t>Ukupno (r.br. 1+2+3+4+5)</w:t>
            </w:r>
          </w:p>
        </w:tc>
        <w:tc>
          <w:tcPr>
            <w:tcW w:w="2693" w:type="dxa"/>
            <w:tcBorders>
              <w:top w:val="single" w:sz="6" w:space="0" w:color="000000"/>
              <w:left w:val="single" w:sz="6" w:space="0" w:color="000000"/>
              <w:bottom w:val="double" w:sz="6" w:space="0" w:color="000000"/>
              <w:right w:val="double" w:sz="6" w:space="0" w:color="000000"/>
            </w:tcBorders>
            <w:shd w:val="clear" w:color="auto" w:fill="92D050"/>
            <w:vAlign w:val="center"/>
            <w:hideMark/>
          </w:tcPr>
          <w:p w:rsidR="0049606C" w:rsidRDefault="0049606C" w:rsidP="00FB19F7">
            <w:pPr>
              <w:spacing w:after="0"/>
              <w:jc w:val="right"/>
              <w:rPr>
                <w:rFonts w:ascii="Times New Roman" w:hAnsi="Times New Roman" w:cs="Times New Roman"/>
                <w:b/>
                <w:sz w:val="24"/>
                <w:szCs w:val="24"/>
                <w:u w:val="single"/>
              </w:rPr>
            </w:pPr>
            <w:r>
              <w:rPr>
                <w:rFonts w:ascii="Times New Roman" w:hAnsi="Times New Roman" w:cs="Times New Roman"/>
                <w:b/>
                <w:sz w:val="24"/>
                <w:szCs w:val="24"/>
                <w:u w:val="single"/>
              </w:rPr>
              <w:t>2.383.104,00 kn</w:t>
            </w:r>
          </w:p>
        </w:tc>
      </w:tr>
    </w:tbl>
    <w:p w:rsidR="0049606C" w:rsidRDefault="0049606C" w:rsidP="0049606C">
      <w:pPr>
        <w:rPr>
          <w:rFonts w:ascii="Times New Roman" w:hAnsi="Times New Roman" w:cs="Times New Roman"/>
          <w:b/>
          <w:sz w:val="24"/>
          <w:szCs w:val="24"/>
        </w:rPr>
      </w:pPr>
    </w:p>
    <w:p w:rsidR="00FB19F7" w:rsidRDefault="00FB19F7" w:rsidP="0049606C">
      <w:pPr>
        <w:rPr>
          <w:rFonts w:ascii="Times New Roman" w:hAnsi="Times New Roman" w:cs="Times New Roman"/>
          <w:b/>
          <w:sz w:val="24"/>
          <w:szCs w:val="24"/>
        </w:rPr>
      </w:pPr>
    </w:p>
    <w:p w:rsidR="0049606C" w:rsidRDefault="0049606C" w:rsidP="0049606C">
      <w:pPr>
        <w:spacing w:after="120"/>
        <w:jc w:val="both"/>
        <w:rPr>
          <w:rFonts w:ascii="Times New Roman" w:hAnsi="Times New Roman" w:cs="Times New Roman"/>
          <w:b/>
          <w:sz w:val="24"/>
          <w:szCs w:val="24"/>
        </w:rPr>
      </w:pPr>
    </w:p>
    <w:p w:rsidR="0049606C" w:rsidRDefault="0049606C" w:rsidP="0049606C">
      <w:pPr>
        <w:spacing w:after="120"/>
        <w:jc w:val="both"/>
        <w:rPr>
          <w:rFonts w:ascii="Times New Roman" w:hAnsi="Times New Roman" w:cs="Times New Roman"/>
          <w:b/>
          <w:sz w:val="24"/>
          <w:szCs w:val="24"/>
        </w:rPr>
      </w:pPr>
      <w:r w:rsidRPr="00D5221B">
        <w:rPr>
          <w:rFonts w:ascii="Times New Roman" w:hAnsi="Times New Roman" w:cs="Times New Roman"/>
          <w:b/>
          <w:sz w:val="24"/>
          <w:szCs w:val="24"/>
        </w:rPr>
        <w:t>ZAVRŠNA BILANCA :</w:t>
      </w:r>
    </w:p>
    <w:tbl>
      <w:tblPr>
        <w:tblW w:w="77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tblPr>
      <w:tblGrid>
        <w:gridCol w:w="710"/>
        <w:gridCol w:w="4393"/>
        <w:gridCol w:w="2667"/>
      </w:tblGrid>
      <w:tr w:rsidR="0049606C" w:rsidTr="0049606C">
        <w:trPr>
          <w:jc w:val="center"/>
        </w:trPr>
        <w:tc>
          <w:tcPr>
            <w:tcW w:w="710" w:type="dxa"/>
            <w:tcBorders>
              <w:top w:val="double" w:sz="6" w:space="0" w:color="000000"/>
              <w:left w:val="double" w:sz="6" w:space="0" w:color="000000"/>
              <w:bottom w:val="single" w:sz="6" w:space="0" w:color="000000"/>
              <w:right w:val="single" w:sz="6" w:space="0" w:color="000000"/>
            </w:tcBorders>
            <w:shd w:val="clear" w:color="auto" w:fill="92D050"/>
            <w:vAlign w:val="center"/>
            <w:hideMark/>
          </w:tcPr>
          <w:p w:rsidR="0049606C" w:rsidRDefault="0049606C">
            <w:pPr>
              <w:spacing w:after="80"/>
              <w:jc w:val="center"/>
              <w:rPr>
                <w:rFonts w:ascii="Times New Roman" w:eastAsia="Calibri" w:hAnsi="Times New Roman" w:cs="Times New Roman"/>
                <w:b/>
                <w:caps/>
                <w:sz w:val="24"/>
                <w:szCs w:val="24"/>
                <w:lang w:eastAsia="en-US"/>
              </w:rPr>
            </w:pPr>
            <w:r>
              <w:rPr>
                <w:rFonts w:ascii="Times New Roman" w:hAnsi="Times New Roman" w:cs="Times New Roman"/>
                <w:b/>
                <w:sz w:val="24"/>
                <w:szCs w:val="24"/>
              </w:rPr>
              <w:t>R.br</w:t>
            </w:r>
          </w:p>
        </w:tc>
        <w:tc>
          <w:tcPr>
            <w:tcW w:w="4393" w:type="dxa"/>
            <w:tcBorders>
              <w:top w:val="double" w:sz="6" w:space="0" w:color="000000"/>
              <w:left w:val="single" w:sz="6" w:space="0" w:color="000000"/>
              <w:bottom w:val="single" w:sz="6" w:space="0" w:color="000000"/>
              <w:right w:val="single" w:sz="6" w:space="0" w:color="000000"/>
            </w:tcBorders>
            <w:shd w:val="clear" w:color="auto" w:fill="92D050"/>
            <w:vAlign w:val="center"/>
            <w:hideMark/>
          </w:tcPr>
          <w:p w:rsidR="0049606C" w:rsidRDefault="0049606C">
            <w:pPr>
              <w:spacing w:after="80"/>
              <w:jc w:val="center"/>
              <w:rPr>
                <w:rFonts w:ascii="Times New Roman" w:eastAsia="Calibri" w:hAnsi="Times New Roman" w:cs="Times New Roman"/>
                <w:b/>
                <w:caps/>
                <w:sz w:val="24"/>
                <w:szCs w:val="24"/>
                <w:lang w:eastAsia="en-US"/>
              </w:rPr>
            </w:pPr>
            <w:r>
              <w:rPr>
                <w:rFonts w:ascii="Times New Roman" w:hAnsi="Times New Roman" w:cs="Times New Roman"/>
                <w:b/>
                <w:caps/>
                <w:sz w:val="24"/>
                <w:szCs w:val="24"/>
              </w:rPr>
              <w:t>nAZIV POZICIJE</w:t>
            </w:r>
          </w:p>
        </w:tc>
        <w:tc>
          <w:tcPr>
            <w:tcW w:w="2667" w:type="dxa"/>
            <w:tcBorders>
              <w:top w:val="double" w:sz="6" w:space="0" w:color="000000"/>
              <w:left w:val="single" w:sz="6" w:space="0" w:color="000000"/>
              <w:bottom w:val="single" w:sz="6" w:space="0" w:color="000000"/>
              <w:right w:val="double" w:sz="6" w:space="0" w:color="000000"/>
            </w:tcBorders>
            <w:shd w:val="clear" w:color="auto" w:fill="92D050"/>
            <w:vAlign w:val="center"/>
            <w:hideMark/>
          </w:tcPr>
          <w:p w:rsidR="0049606C" w:rsidRDefault="0049606C">
            <w:pPr>
              <w:spacing w:after="0"/>
              <w:rPr>
                <w:rFonts w:cs="Times New Roman"/>
              </w:rPr>
            </w:pPr>
          </w:p>
        </w:tc>
      </w:tr>
      <w:tr w:rsidR="0049606C" w:rsidTr="006B0112">
        <w:trPr>
          <w:jc w:val="center"/>
        </w:trPr>
        <w:tc>
          <w:tcPr>
            <w:tcW w:w="710" w:type="dxa"/>
            <w:tcBorders>
              <w:top w:val="single" w:sz="6" w:space="0" w:color="000000"/>
              <w:left w:val="double" w:sz="6" w:space="0" w:color="000000"/>
              <w:bottom w:val="single" w:sz="6" w:space="0" w:color="000000"/>
              <w:right w:val="single" w:sz="6" w:space="0" w:color="000000"/>
            </w:tcBorders>
          </w:tcPr>
          <w:p w:rsidR="0049606C" w:rsidRDefault="0049606C">
            <w:pPr>
              <w:spacing w:after="80"/>
              <w:jc w:val="center"/>
              <w:rPr>
                <w:rFonts w:ascii="Times New Roman" w:hAnsi="Times New Roman" w:cs="Times New Roman"/>
                <w:b/>
                <w:sz w:val="24"/>
                <w:szCs w:val="24"/>
              </w:rPr>
            </w:pPr>
          </w:p>
        </w:tc>
        <w:tc>
          <w:tcPr>
            <w:tcW w:w="4393" w:type="dxa"/>
            <w:tcBorders>
              <w:top w:val="single" w:sz="6" w:space="0" w:color="000000"/>
              <w:left w:val="single" w:sz="6" w:space="0" w:color="000000"/>
              <w:bottom w:val="single" w:sz="6" w:space="0" w:color="000000"/>
              <w:right w:val="single" w:sz="6" w:space="0" w:color="000000"/>
            </w:tcBorders>
            <w:hideMark/>
          </w:tcPr>
          <w:p w:rsidR="0049606C" w:rsidRDefault="0049606C">
            <w:pPr>
              <w:spacing w:after="80"/>
              <w:jc w:val="center"/>
              <w:rPr>
                <w:rFonts w:ascii="Times New Roman" w:hAnsi="Times New Roman" w:cs="Times New Roman"/>
                <w:b/>
                <w:caps/>
                <w:sz w:val="24"/>
                <w:szCs w:val="24"/>
              </w:rPr>
            </w:pPr>
            <w:r>
              <w:rPr>
                <w:rFonts w:ascii="Times New Roman" w:hAnsi="Times New Roman" w:cs="Times New Roman"/>
                <w:b/>
                <w:caps/>
                <w:sz w:val="24"/>
                <w:szCs w:val="24"/>
              </w:rPr>
              <w:t>AKTIVA</w:t>
            </w:r>
          </w:p>
        </w:tc>
        <w:tc>
          <w:tcPr>
            <w:tcW w:w="2667" w:type="dxa"/>
            <w:tcBorders>
              <w:top w:val="single" w:sz="6" w:space="0" w:color="000000"/>
              <w:left w:val="single" w:sz="6" w:space="0" w:color="000000"/>
              <w:bottom w:val="single" w:sz="6" w:space="0" w:color="000000"/>
              <w:right w:val="double" w:sz="6" w:space="0" w:color="000000"/>
            </w:tcBorders>
            <w:vAlign w:val="center"/>
          </w:tcPr>
          <w:p w:rsidR="0049606C" w:rsidRDefault="0049606C" w:rsidP="006B0112">
            <w:pPr>
              <w:spacing w:after="80"/>
              <w:jc w:val="right"/>
              <w:rPr>
                <w:rFonts w:ascii="Times New Roman" w:hAnsi="Times New Roman" w:cs="Times New Roman"/>
                <w:b/>
                <w:sz w:val="24"/>
                <w:szCs w:val="24"/>
              </w:rPr>
            </w:pPr>
          </w:p>
        </w:tc>
      </w:tr>
      <w:tr w:rsidR="0049606C" w:rsidTr="006B0112">
        <w:trPr>
          <w:jc w:val="center"/>
        </w:trPr>
        <w:tc>
          <w:tcPr>
            <w:tcW w:w="710" w:type="dxa"/>
            <w:tcBorders>
              <w:top w:val="single" w:sz="6" w:space="0" w:color="000000"/>
              <w:left w:val="double" w:sz="6" w:space="0" w:color="000000"/>
              <w:bottom w:val="single" w:sz="6" w:space="0" w:color="000000"/>
              <w:right w:val="single" w:sz="6" w:space="0" w:color="000000"/>
            </w:tcBorders>
            <w:vAlign w:val="center"/>
            <w:hideMark/>
          </w:tcPr>
          <w:p w:rsidR="0049606C" w:rsidRDefault="0049606C">
            <w:pPr>
              <w:spacing w:after="80"/>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A</w:t>
            </w:r>
          </w:p>
        </w:tc>
        <w:tc>
          <w:tcPr>
            <w:tcW w:w="4393" w:type="dxa"/>
            <w:tcBorders>
              <w:top w:val="single" w:sz="6" w:space="0" w:color="000000"/>
              <w:left w:val="single" w:sz="6" w:space="0" w:color="000000"/>
              <w:bottom w:val="single" w:sz="6" w:space="0" w:color="000000"/>
              <w:right w:val="single" w:sz="6" w:space="0" w:color="000000"/>
            </w:tcBorders>
            <w:vAlign w:val="center"/>
            <w:hideMark/>
          </w:tcPr>
          <w:p w:rsidR="0049606C" w:rsidRDefault="0049606C">
            <w:pPr>
              <w:spacing w:after="80"/>
              <w:rPr>
                <w:rFonts w:ascii="Times New Roman" w:eastAsia="Calibri" w:hAnsi="Times New Roman" w:cs="Times New Roman"/>
                <w:b/>
                <w:caps/>
                <w:sz w:val="24"/>
                <w:szCs w:val="24"/>
                <w:lang w:eastAsia="en-US"/>
              </w:rPr>
            </w:pPr>
            <w:r>
              <w:rPr>
                <w:rFonts w:ascii="Times New Roman" w:hAnsi="Times New Roman" w:cs="Times New Roman"/>
                <w:b/>
                <w:caps/>
                <w:sz w:val="24"/>
                <w:szCs w:val="24"/>
              </w:rPr>
              <w:t>DUGOTRAJNA  imovina</w:t>
            </w:r>
          </w:p>
        </w:tc>
        <w:tc>
          <w:tcPr>
            <w:tcW w:w="2667"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6B0112">
            <w:pPr>
              <w:spacing w:after="0"/>
              <w:jc w:val="right"/>
              <w:rPr>
                <w:rFonts w:cs="Times New Roman"/>
              </w:rPr>
            </w:pPr>
          </w:p>
        </w:tc>
      </w:tr>
      <w:tr w:rsidR="0049606C" w:rsidTr="006B0112">
        <w:trPr>
          <w:trHeight w:val="283"/>
          <w:jc w:val="center"/>
        </w:trPr>
        <w:tc>
          <w:tcPr>
            <w:tcW w:w="710" w:type="dxa"/>
            <w:tcBorders>
              <w:top w:val="single" w:sz="6" w:space="0" w:color="000000"/>
              <w:left w:val="double" w:sz="6" w:space="0" w:color="000000"/>
              <w:bottom w:val="single" w:sz="6" w:space="0" w:color="000000"/>
              <w:right w:val="single" w:sz="6" w:space="0" w:color="000000"/>
            </w:tcBorders>
            <w:vAlign w:val="center"/>
            <w:hideMark/>
          </w:tcPr>
          <w:p w:rsidR="0049606C" w:rsidRDefault="0049606C">
            <w:pPr>
              <w:spacing w:after="80" w:line="288"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I.</w:t>
            </w:r>
          </w:p>
        </w:tc>
        <w:tc>
          <w:tcPr>
            <w:tcW w:w="4393" w:type="dxa"/>
            <w:tcBorders>
              <w:top w:val="single" w:sz="6" w:space="0" w:color="000000"/>
              <w:left w:val="single" w:sz="6" w:space="0" w:color="000000"/>
              <w:bottom w:val="single" w:sz="6" w:space="0" w:color="000000"/>
              <w:right w:val="single" w:sz="6" w:space="0" w:color="000000"/>
            </w:tcBorders>
            <w:vAlign w:val="center"/>
            <w:hideMark/>
          </w:tcPr>
          <w:p w:rsidR="0049606C" w:rsidRDefault="0049606C">
            <w:pPr>
              <w:spacing w:after="80"/>
              <w:rPr>
                <w:rFonts w:ascii="Times New Roman" w:hAnsi="Times New Roman" w:cs="Times New Roman"/>
                <w:b/>
                <w:sz w:val="24"/>
                <w:szCs w:val="24"/>
              </w:rPr>
            </w:pPr>
            <w:r>
              <w:rPr>
                <w:rFonts w:ascii="Times New Roman" w:hAnsi="Times New Roman" w:cs="Times New Roman"/>
                <w:b/>
                <w:sz w:val="24"/>
                <w:szCs w:val="24"/>
              </w:rPr>
              <w:t xml:space="preserve">Dugotrajna nematerijalna imovina </w:t>
            </w:r>
          </w:p>
        </w:tc>
        <w:tc>
          <w:tcPr>
            <w:tcW w:w="2667"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6B0112">
            <w:pPr>
              <w:spacing w:after="0"/>
              <w:jc w:val="right"/>
              <w:rPr>
                <w:rFonts w:cs="Times New Roman"/>
              </w:rPr>
            </w:pPr>
          </w:p>
        </w:tc>
      </w:tr>
      <w:tr w:rsidR="0049606C" w:rsidTr="006B0112">
        <w:trPr>
          <w:trHeight w:val="283"/>
          <w:jc w:val="center"/>
        </w:trPr>
        <w:tc>
          <w:tcPr>
            <w:tcW w:w="710" w:type="dxa"/>
            <w:tcBorders>
              <w:top w:val="single" w:sz="6" w:space="0" w:color="000000"/>
              <w:left w:val="double" w:sz="6" w:space="0" w:color="000000"/>
              <w:bottom w:val="single" w:sz="6" w:space="0" w:color="000000"/>
              <w:right w:val="single" w:sz="6" w:space="0" w:color="000000"/>
            </w:tcBorders>
            <w:vAlign w:val="center"/>
            <w:hideMark/>
          </w:tcPr>
          <w:p w:rsidR="0049606C" w:rsidRDefault="0049606C">
            <w:pPr>
              <w:spacing w:after="80" w:line="288"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II.</w:t>
            </w:r>
          </w:p>
        </w:tc>
        <w:tc>
          <w:tcPr>
            <w:tcW w:w="4393" w:type="dxa"/>
            <w:tcBorders>
              <w:top w:val="single" w:sz="6" w:space="0" w:color="000000"/>
              <w:left w:val="single" w:sz="6" w:space="0" w:color="000000"/>
              <w:bottom w:val="single" w:sz="6" w:space="0" w:color="000000"/>
              <w:right w:val="single" w:sz="6" w:space="0" w:color="000000"/>
            </w:tcBorders>
            <w:vAlign w:val="center"/>
            <w:hideMark/>
          </w:tcPr>
          <w:p w:rsidR="0049606C" w:rsidRDefault="0049606C">
            <w:pPr>
              <w:spacing w:after="80"/>
              <w:rPr>
                <w:rFonts w:ascii="Times New Roman" w:hAnsi="Times New Roman" w:cs="Times New Roman"/>
                <w:b/>
                <w:sz w:val="24"/>
                <w:szCs w:val="24"/>
              </w:rPr>
            </w:pPr>
            <w:r>
              <w:rPr>
                <w:rFonts w:ascii="Times New Roman" w:hAnsi="Times New Roman" w:cs="Times New Roman"/>
                <w:b/>
                <w:sz w:val="24"/>
                <w:szCs w:val="24"/>
              </w:rPr>
              <w:t>Dugotrajna materijalna imovina</w:t>
            </w:r>
          </w:p>
        </w:tc>
        <w:tc>
          <w:tcPr>
            <w:tcW w:w="2667" w:type="dxa"/>
            <w:tcBorders>
              <w:top w:val="single" w:sz="6" w:space="0" w:color="000000"/>
              <w:left w:val="single" w:sz="6" w:space="0" w:color="000000"/>
              <w:bottom w:val="single" w:sz="6" w:space="0" w:color="000000"/>
              <w:right w:val="double" w:sz="6" w:space="0" w:color="000000"/>
            </w:tcBorders>
            <w:vAlign w:val="center"/>
            <w:hideMark/>
          </w:tcPr>
          <w:p w:rsidR="0049606C" w:rsidRDefault="00D5221B" w:rsidP="006B0112">
            <w:pPr>
              <w:spacing w:after="0"/>
              <w:jc w:val="right"/>
              <w:rPr>
                <w:rFonts w:cs="Times New Roman"/>
              </w:rPr>
            </w:pPr>
            <w:r>
              <w:rPr>
                <w:rFonts w:cs="Times New Roman"/>
              </w:rPr>
              <w:t>0</w:t>
            </w:r>
          </w:p>
        </w:tc>
      </w:tr>
      <w:tr w:rsidR="0049606C" w:rsidTr="006B0112">
        <w:trPr>
          <w:trHeight w:val="283"/>
          <w:jc w:val="center"/>
        </w:trPr>
        <w:tc>
          <w:tcPr>
            <w:tcW w:w="710" w:type="dxa"/>
            <w:tcBorders>
              <w:top w:val="single" w:sz="6" w:space="0" w:color="000000"/>
              <w:left w:val="double" w:sz="6" w:space="0" w:color="000000"/>
              <w:bottom w:val="single" w:sz="6" w:space="0" w:color="000000"/>
              <w:right w:val="single" w:sz="6" w:space="0" w:color="000000"/>
            </w:tcBorders>
            <w:vAlign w:val="center"/>
            <w:hideMark/>
          </w:tcPr>
          <w:p w:rsidR="0049606C" w:rsidRDefault="0049606C">
            <w:pPr>
              <w:spacing w:after="0"/>
              <w:rPr>
                <w:rFonts w:cs="Times New Roman"/>
              </w:rPr>
            </w:pPr>
          </w:p>
        </w:tc>
        <w:tc>
          <w:tcPr>
            <w:tcW w:w="4393" w:type="dxa"/>
            <w:tcBorders>
              <w:top w:val="single" w:sz="6" w:space="0" w:color="000000"/>
              <w:left w:val="single" w:sz="6" w:space="0" w:color="000000"/>
              <w:bottom w:val="single" w:sz="6" w:space="0" w:color="000000"/>
              <w:right w:val="single" w:sz="6" w:space="0" w:color="000000"/>
            </w:tcBorders>
            <w:vAlign w:val="center"/>
            <w:hideMark/>
          </w:tcPr>
          <w:p w:rsidR="0049606C" w:rsidRDefault="0049606C">
            <w:pPr>
              <w:spacing w:after="80"/>
              <w:rPr>
                <w:rFonts w:ascii="Times New Roman" w:eastAsia="Calibri" w:hAnsi="Times New Roman" w:cs="Times New Roman"/>
                <w:sz w:val="24"/>
                <w:szCs w:val="24"/>
                <w:lang w:eastAsia="en-US"/>
              </w:rPr>
            </w:pPr>
          </w:p>
        </w:tc>
        <w:tc>
          <w:tcPr>
            <w:tcW w:w="2667"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6B0112">
            <w:pPr>
              <w:spacing w:after="0"/>
              <w:jc w:val="right"/>
              <w:rPr>
                <w:rFonts w:cs="Times New Roman"/>
              </w:rPr>
            </w:pPr>
          </w:p>
        </w:tc>
      </w:tr>
      <w:tr w:rsidR="0049606C" w:rsidTr="0049606C">
        <w:trPr>
          <w:trHeight w:val="283"/>
          <w:jc w:val="center"/>
        </w:trPr>
        <w:tc>
          <w:tcPr>
            <w:tcW w:w="710" w:type="dxa"/>
            <w:tcBorders>
              <w:top w:val="single" w:sz="6" w:space="0" w:color="000000"/>
              <w:left w:val="double" w:sz="6" w:space="0" w:color="000000"/>
              <w:bottom w:val="single" w:sz="6" w:space="0" w:color="000000"/>
              <w:right w:val="single" w:sz="6" w:space="0" w:color="000000"/>
            </w:tcBorders>
            <w:vAlign w:val="center"/>
            <w:hideMark/>
          </w:tcPr>
          <w:p w:rsidR="0049606C" w:rsidRDefault="0049606C">
            <w:pPr>
              <w:spacing w:after="0"/>
              <w:rPr>
                <w:rFonts w:cs="Times New Roman"/>
              </w:rPr>
            </w:pPr>
          </w:p>
        </w:tc>
        <w:tc>
          <w:tcPr>
            <w:tcW w:w="4393" w:type="dxa"/>
            <w:tcBorders>
              <w:top w:val="single" w:sz="6" w:space="0" w:color="000000"/>
              <w:left w:val="single" w:sz="6" w:space="0" w:color="000000"/>
              <w:bottom w:val="single" w:sz="6" w:space="0" w:color="000000"/>
              <w:right w:val="single" w:sz="6" w:space="0" w:color="000000"/>
            </w:tcBorders>
            <w:hideMark/>
          </w:tcPr>
          <w:p w:rsidR="0049606C" w:rsidRDefault="00FE3E36">
            <w:pPr>
              <w:spacing w:after="80"/>
              <w:rPr>
                <w:rFonts w:ascii="Times New Roman" w:eastAsia="Calibri" w:hAnsi="Times New Roman" w:cs="Times New Roman"/>
                <w:sz w:val="24"/>
                <w:szCs w:val="24"/>
                <w:lang w:eastAsia="en-US"/>
              </w:rPr>
            </w:pPr>
            <w:r>
              <w:rPr>
                <w:rFonts w:ascii="Times New Roman" w:hAnsi="Times New Roman" w:cs="Times New Roman"/>
                <w:sz w:val="24"/>
                <w:szCs w:val="24"/>
              </w:rPr>
              <w:t>Alati, pogonski inventar i transportna imovina</w:t>
            </w:r>
          </w:p>
        </w:tc>
        <w:tc>
          <w:tcPr>
            <w:tcW w:w="2667" w:type="dxa"/>
            <w:tcBorders>
              <w:top w:val="single" w:sz="6" w:space="0" w:color="000000"/>
              <w:left w:val="single" w:sz="6" w:space="0" w:color="000000"/>
              <w:bottom w:val="single" w:sz="6" w:space="0" w:color="000000"/>
              <w:right w:val="double" w:sz="6" w:space="0" w:color="000000"/>
            </w:tcBorders>
            <w:vAlign w:val="center"/>
            <w:hideMark/>
          </w:tcPr>
          <w:p w:rsidR="00FE3E36" w:rsidRDefault="00D5221B" w:rsidP="00FE3E36">
            <w:pPr>
              <w:spacing w:after="0"/>
              <w:jc w:val="right"/>
              <w:rPr>
                <w:rFonts w:cs="Times New Roman"/>
              </w:rPr>
            </w:pPr>
            <w:r>
              <w:rPr>
                <w:rFonts w:cs="Times New Roman"/>
              </w:rPr>
              <w:t>0</w:t>
            </w:r>
          </w:p>
        </w:tc>
      </w:tr>
      <w:tr w:rsidR="0049606C" w:rsidTr="00FE3E36">
        <w:trPr>
          <w:trHeight w:val="283"/>
          <w:jc w:val="center"/>
        </w:trPr>
        <w:tc>
          <w:tcPr>
            <w:tcW w:w="710" w:type="dxa"/>
            <w:tcBorders>
              <w:top w:val="single" w:sz="6" w:space="0" w:color="000000"/>
              <w:left w:val="double" w:sz="6" w:space="0" w:color="000000"/>
              <w:bottom w:val="single" w:sz="6" w:space="0" w:color="000000"/>
              <w:right w:val="single" w:sz="6" w:space="0" w:color="000000"/>
            </w:tcBorders>
            <w:vAlign w:val="center"/>
            <w:hideMark/>
          </w:tcPr>
          <w:p w:rsidR="0049606C" w:rsidRDefault="0049606C">
            <w:pPr>
              <w:spacing w:after="80" w:line="288"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III.</w:t>
            </w:r>
          </w:p>
        </w:tc>
        <w:tc>
          <w:tcPr>
            <w:tcW w:w="4393" w:type="dxa"/>
            <w:tcBorders>
              <w:top w:val="single" w:sz="6" w:space="0" w:color="000000"/>
              <w:left w:val="single" w:sz="6" w:space="0" w:color="000000"/>
              <w:bottom w:val="single" w:sz="6" w:space="0" w:color="000000"/>
              <w:right w:val="single" w:sz="6" w:space="0" w:color="000000"/>
            </w:tcBorders>
            <w:hideMark/>
          </w:tcPr>
          <w:p w:rsidR="0049606C" w:rsidRDefault="0049606C">
            <w:pPr>
              <w:spacing w:after="80"/>
              <w:rPr>
                <w:rFonts w:ascii="Times New Roman" w:eastAsia="Calibri" w:hAnsi="Times New Roman" w:cs="Times New Roman"/>
                <w:b/>
                <w:sz w:val="24"/>
                <w:szCs w:val="24"/>
                <w:lang w:eastAsia="en-US"/>
              </w:rPr>
            </w:pPr>
            <w:r>
              <w:rPr>
                <w:rFonts w:ascii="Times New Roman" w:hAnsi="Times New Roman" w:cs="Times New Roman"/>
                <w:b/>
                <w:sz w:val="24"/>
                <w:szCs w:val="24"/>
              </w:rPr>
              <w:t>Dugotrajna fin.imovina(zajmovi,depoziti i slično)</w:t>
            </w:r>
          </w:p>
        </w:tc>
        <w:tc>
          <w:tcPr>
            <w:tcW w:w="2667"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FE3E36">
            <w:pPr>
              <w:spacing w:after="0"/>
              <w:jc w:val="right"/>
              <w:rPr>
                <w:rFonts w:cs="Times New Roman"/>
              </w:rPr>
            </w:pPr>
          </w:p>
        </w:tc>
      </w:tr>
      <w:tr w:rsidR="0049606C" w:rsidTr="00FE3E36">
        <w:trPr>
          <w:trHeight w:val="283"/>
          <w:jc w:val="center"/>
        </w:trPr>
        <w:tc>
          <w:tcPr>
            <w:tcW w:w="710" w:type="dxa"/>
            <w:tcBorders>
              <w:top w:val="single" w:sz="6" w:space="0" w:color="000000"/>
              <w:left w:val="double" w:sz="6" w:space="0" w:color="000000"/>
              <w:bottom w:val="single" w:sz="6" w:space="0" w:color="000000"/>
              <w:right w:val="single" w:sz="6" w:space="0" w:color="000000"/>
            </w:tcBorders>
            <w:vAlign w:val="center"/>
            <w:hideMark/>
          </w:tcPr>
          <w:p w:rsidR="0049606C" w:rsidRDefault="0049606C">
            <w:pPr>
              <w:spacing w:after="80" w:line="288" w:lineRule="auto"/>
              <w:jc w:val="center"/>
              <w:rPr>
                <w:rFonts w:ascii="Times New Roman" w:eastAsia="Calibri" w:hAnsi="Times New Roman" w:cs="Times New Roman"/>
                <w:b/>
                <w:sz w:val="24"/>
                <w:szCs w:val="24"/>
                <w:lang w:eastAsia="en-US"/>
              </w:rPr>
            </w:pPr>
            <w:r>
              <w:rPr>
                <w:rFonts w:ascii="Times New Roman" w:hAnsi="Times New Roman" w:cs="Times New Roman"/>
                <w:b/>
                <w:sz w:val="24"/>
                <w:szCs w:val="24"/>
              </w:rPr>
              <w:t>B</w:t>
            </w:r>
          </w:p>
        </w:tc>
        <w:tc>
          <w:tcPr>
            <w:tcW w:w="4393" w:type="dxa"/>
            <w:tcBorders>
              <w:top w:val="single" w:sz="6" w:space="0" w:color="000000"/>
              <w:left w:val="single" w:sz="6" w:space="0" w:color="000000"/>
              <w:bottom w:val="single" w:sz="6" w:space="0" w:color="000000"/>
              <w:right w:val="single" w:sz="6" w:space="0" w:color="000000"/>
            </w:tcBorders>
            <w:hideMark/>
          </w:tcPr>
          <w:p w:rsidR="0049606C" w:rsidRDefault="0049606C">
            <w:pPr>
              <w:spacing w:after="80"/>
              <w:rPr>
                <w:rFonts w:ascii="Times New Roman" w:eastAsia="Calibri" w:hAnsi="Times New Roman" w:cs="Times New Roman"/>
                <w:b/>
                <w:sz w:val="24"/>
                <w:szCs w:val="24"/>
                <w:lang w:eastAsia="en-US"/>
              </w:rPr>
            </w:pPr>
            <w:r>
              <w:rPr>
                <w:rFonts w:ascii="Times New Roman" w:hAnsi="Times New Roman" w:cs="Times New Roman"/>
                <w:b/>
                <w:sz w:val="24"/>
                <w:szCs w:val="24"/>
              </w:rPr>
              <w:t>Kratkotrajna imovina</w:t>
            </w:r>
          </w:p>
        </w:tc>
        <w:tc>
          <w:tcPr>
            <w:tcW w:w="2667"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FE3E36">
            <w:pPr>
              <w:spacing w:after="0"/>
              <w:jc w:val="right"/>
              <w:rPr>
                <w:rFonts w:cs="Times New Roman"/>
              </w:rPr>
            </w:pPr>
          </w:p>
        </w:tc>
      </w:tr>
      <w:tr w:rsidR="0049606C" w:rsidTr="00FE3E36">
        <w:trPr>
          <w:trHeight w:val="283"/>
          <w:jc w:val="center"/>
        </w:trPr>
        <w:tc>
          <w:tcPr>
            <w:tcW w:w="710" w:type="dxa"/>
            <w:tcBorders>
              <w:top w:val="single" w:sz="6" w:space="0" w:color="000000"/>
              <w:left w:val="double" w:sz="6" w:space="0" w:color="000000"/>
              <w:bottom w:val="single" w:sz="6" w:space="0" w:color="000000"/>
              <w:right w:val="single" w:sz="6" w:space="0" w:color="000000"/>
            </w:tcBorders>
            <w:vAlign w:val="center"/>
            <w:hideMark/>
          </w:tcPr>
          <w:p w:rsidR="0049606C" w:rsidRDefault="0049606C">
            <w:pPr>
              <w:spacing w:after="80" w:line="288"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I.</w:t>
            </w:r>
          </w:p>
        </w:tc>
        <w:tc>
          <w:tcPr>
            <w:tcW w:w="4393" w:type="dxa"/>
            <w:tcBorders>
              <w:top w:val="single" w:sz="6" w:space="0" w:color="000000"/>
              <w:left w:val="single" w:sz="6" w:space="0" w:color="000000"/>
              <w:bottom w:val="single" w:sz="6" w:space="0" w:color="000000"/>
              <w:right w:val="single" w:sz="6" w:space="0" w:color="000000"/>
            </w:tcBorders>
            <w:hideMark/>
          </w:tcPr>
          <w:p w:rsidR="0049606C" w:rsidRDefault="0049606C">
            <w:pPr>
              <w:spacing w:after="80"/>
              <w:rPr>
                <w:rFonts w:ascii="Times New Roman" w:eastAsia="Calibri" w:hAnsi="Times New Roman" w:cs="Times New Roman"/>
                <w:sz w:val="24"/>
                <w:szCs w:val="24"/>
                <w:lang w:eastAsia="en-US"/>
              </w:rPr>
            </w:pPr>
            <w:r>
              <w:rPr>
                <w:rFonts w:ascii="Times New Roman" w:hAnsi="Times New Roman" w:cs="Times New Roman"/>
                <w:sz w:val="24"/>
                <w:szCs w:val="24"/>
              </w:rPr>
              <w:t>Zalihe</w:t>
            </w:r>
          </w:p>
        </w:tc>
        <w:tc>
          <w:tcPr>
            <w:tcW w:w="2667" w:type="dxa"/>
            <w:tcBorders>
              <w:top w:val="single" w:sz="6" w:space="0" w:color="000000"/>
              <w:left w:val="single" w:sz="6" w:space="0" w:color="000000"/>
              <w:bottom w:val="single" w:sz="6" w:space="0" w:color="000000"/>
              <w:right w:val="double" w:sz="6" w:space="0" w:color="000000"/>
            </w:tcBorders>
            <w:vAlign w:val="center"/>
            <w:hideMark/>
          </w:tcPr>
          <w:p w:rsidR="0049606C" w:rsidRDefault="00FE3E36" w:rsidP="00FE3E36">
            <w:pPr>
              <w:spacing w:after="0"/>
              <w:jc w:val="right"/>
              <w:rPr>
                <w:rFonts w:cs="Times New Roman"/>
              </w:rPr>
            </w:pPr>
            <w:r>
              <w:rPr>
                <w:rFonts w:cs="Times New Roman"/>
              </w:rPr>
              <w:t>0</w:t>
            </w:r>
          </w:p>
        </w:tc>
      </w:tr>
      <w:tr w:rsidR="0049606C" w:rsidTr="00FE3E36">
        <w:trPr>
          <w:trHeight w:val="283"/>
          <w:jc w:val="center"/>
        </w:trPr>
        <w:tc>
          <w:tcPr>
            <w:tcW w:w="710" w:type="dxa"/>
            <w:tcBorders>
              <w:top w:val="single" w:sz="6" w:space="0" w:color="000000"/>
              <w:left w:val="double" w:sz="6" w:space="0" w:color="000000"/>
              <w:bottom w:val="single" w:sz="6" w:space="0" w:color="000000"/>
              <w:right w:val="single" w:sz="6" w:space="0" w:color="000000"/>
            </w:tcBorders>
            <w:vAlign w:val="center"/>
            <w:hideMark/>
          </w:tcPr>
          <w:p w:rsidR="0049606C" w:rsidRDefault="0049606C">
            <w:pPr>
              <w:spacing w:after="80" w:line="288"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II.</w:t>
            </w:r>
          </w:p>
        </w:tc>
        <w:tc>
          <w:tcPr>
            <w:tcW w:w="4393" w:type="dxa"/>
            <w:tcBorders>
              <w:top w:val="single" w:sz="6" w:space="0" w:color="000000"/>
              <w:left w:val="single" w:sz="6" w:space="0" w:color="000000"/>
              <w:bottom w:val="single" w:sz="6" w:space="0" w:color="000000"/>
              <w:right w:val="single" w:sz="6" w:space="0" w:color="000000"/>
            </w:tcBorders>
            <w:hideMark/>
          </w:tcPr>
          <w:p w:rsidR="0049606C" w:rsidRDefault="0049606C">
            <w:pPr>
              <w:spacing w:after="80"/>
              <w:rPr>
                <w:rFonts w:ascii="Times New Roman" w:eastAsia="Calibri" w:hAnsi="Times New Roman" w:cs="Times New Roman"/>
                <w:b/>
                <w:sz w:val="24"/>
                <w:szCs w:val="24"/>
                <w:lang w:eastAsia="en-US"/>
              </w:rPr>
            </w:pPr>
            <w:r>
              <w:rPr>
                <w:rFonts w:ascii="Times New Roman" w:hAnsi="Times New Roman" w:cs="Times New Roman"/>
                <w:b/>
                <w:sz w:val="24"/>
                <w:szCs w:val="24"/>
              </w:rPr>
              <w:t>Potraživanja</w:t>
            </w:r>
          </w:p>
        </w:tc>
        <w:tc>
          <w:tcPr>
            <w:tcW w:w="2667"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FE3E36">
            <w:pPr>
              <w:spacing w:after="0"/>
              <w:jc w:val="right"/>
              <w:rPr>
                <w:rFonts w:cs="Times New Roman"/>
              </w:rPr>
            </w:pPr>
          </w:p>
        </w:tc>
      </w:tr>
      <w:tr w:rsidR="0049606C" w:rsidTr="00FE3E36">
        <w:trPr>
          <w:trHeight w:val="283"/>
          <w:jc w:val="center"/>
        </w:trPr>
        <w:tc>
          <w:tcPr>
            <w:tcW w:w="710" w:type="dxa"/>
            <w:tcBorders>
              <w:top w:val="single" w:sz="6" w:space="0" w:color="000000"/>
              <w:left w:val="double" w:sz="6" w:space="0" w:color="000000"/>
              <w:bottom w:val="single" w:sz="6" w:space="0" w:color="000000"/>
              <w:right w:val="single" w:sz="6" w:space="0" w:color="000000"/>
            </w:tcBorders>
            <w:vAlign w:val="center"/>
            <w:hideMark/>
          </w:tcPr>
          <w:p w:rsidR="0049606C" w:rsidRDefault="0049606C">
            <w:pPr>
              <w:spacing w:after="80" w:line="288"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4393" w:type="dxa"/>
            <w:tcBorders>
              <w:top w:val="single" w:sz="6" w:space="0" w:color="000000"/>
              <w:left w:val="single" w:sz="6" w:space="0" w:color="000000"/>
              <w:bottom w:val="single" w:sz="6" w:space="0" w:color="000000"/>
              <w:right w:val="single" w:sz="6" w:space="0" w:color="000000"/>
            </w:tcBorders>
            <w:hideMark/>
          </w:tcPr>
          <w:p w:rsidR="0049606C" w:rsidRDefault="0049606C">
            <w:pPr>
              <w:spacing w:after="80" w:line="288" w:lineRule="auto"/>
              <w:jc w:val="both"/>
              <w:rPr>
                <w:rFonts w:ascii="Times New Roman" w:eastAsia="Calibri" w:hAnsi="Times New Roman" w:cs="Times New Roman"/>
                <w:sz w:val="24"/>
                <w:szCs w:val="24"/>
                <w:lang w:eastAsia="en-US"/>
              </w:rPr>
            </w:pPr>
            <w:r>
              <w:rPr>
                <w:rFonts w:ascii="Times New Roman" w:hAnsi="Times New Roman" w:cs="Times New Roman"/>
                <w:sz w:val="24"/>
                <w:szCs w:val="24"/>
              </w:rPr>
              <w:t>Potraživanja od kupaca</w:t>
            </w:r>
          </w:p>
        </w:tc>
        <w:tc>
          <w:tcPr>
            <w:tcW w:w="2667"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FE3E36">
            <w:pPr>
              <w:spacing w:after="0"/>
              <w:jc w:val="right"/>
              <w:rPr>
                <w:rFonts w:cs="Times New Roman"/>
              </w:rPr>
            </w:pPr>
          </w:p>
        </w:tc>
      </w:tr>
      <w:tr w:rsidR="0049606C" w:rsidTr="00FE3E36">
        <w:trPr>
          <w:trHeight w:val="283"/>
          <w:jc w:val="center"/>
        </w:trPr>
        <w:tc>
          <w:tcPr>
            <w:tcW w:w="710" w:type="dxa"/>
            <w:tcBorders>
              <w:top w:val="single" w:sz="6" w:space="0" w:color="000000"/>
              <w:left w:val="double" w:sz="6" w:space="0" w:color="000000"/>
              <w:bottom w:val="single" w:sz="6" w:space="0" w:color="000000"/>
              <w:right w:val="single" w:sz="6" w:space="0" w:color="000000"/>
            </w:tcBorders>
            <w:vAlign w:val="center"/>
            <w:hideMark/>
          </w:tcPr>
          <w:p w:rsidR="0049606C" w:rsidRDefault="0049606C">
            <w:pPr>
              <w:spacing w:after="80" w:line="288"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4393" w:type="dxa"/>
            <w:tcBorders>
              <w:top w:val="single" w:sz="6" w:space="0" w:color="000000"/>
              <w:left w:val="single" w:sz="6" w:space="0" w:color="000000"/>
              <w:bottom w:val="single" w:sz="6" w:space="0" w:color="000000"/>
              <w:right w:val="single" w:sz="6" w:space="0" w:color="000000"/>
            </w:tcBorders>
            <w:hideMark/>
          </w:tcPr>
          <w:p w:rsidR="0049606C" w:rsidRDefault="0049606C">
            <w:pPr>
              <w:spacing w:after="80" w:line="288" w:lineRule="auto"/>
              <w:jc w:val="both"/>
              <w:rPr>
                <w:rFonts w:ascii="Times New Roman" w:eastAsia="Calibri" w:hAnsi="Times New Roman" w:cs="Times New Roman"/>
                <w:sz w:val="24"/>
                <w:szCs w:val="24"/>
                <w:lang w:eastAsia="en-US"/>
              </w:rPr>
            </w:pPr>
            <w:r>
              <w:rPr>
                <w:rFonts w:ascii="Times New Roman" w:hAnsi="Times New Roman" w:cs="Times New Roman"/>
                <w:sz w:val="24"/>
                <w:szCs w:val="24"/>
              </w:rPr>
              <w:t>Potraživanja od  države</w:t>
            </w:r>
          </w:p>
        </w:tc>
        <w:tc>
          <w:tcPr>
            <w:tcW w:w="2667"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FE3E36">
            <w:pPr>
              <w:spacing w:after="0"/>
              <w:jc w:val="right"/>
              <w:rPr>
                <w:rFonts w:cs="Times New Roman"/>
              </w:rPr>
            </w:pPr>
          </w:p>
        </w:tc>
      </w:tr>
      <w:tr w:rsidR="0049606C" w:rsidTr="00FE3E36">
        <w:trPr>
          <w:trHeight w:val="283"/>
          <w:jc w:val="center"/>
        </w:trPr>
        <w:tc>
          <w:tcPr>
            <w:tcW w:w="710" w:type="dxa"/>
            <w:tcBorders>
              <w:top w:val="single" w:sz="6" w:space="0" w:color="000000"/>
              <w:left w:val="double" w:sz="6" w:space="0" w:color="000000"/>
              <w:bottom w:val="single" w:sz="6" w:space="0" w:color="000000"/>
              <w:right w:val="single" w:sz="6" w:space="0" w:color="000000"/>
            </w:tcBorders>
            <w:vAlign w:val="center"/>
            <w:hideMark/>
          </w:tcPr>
          <w:p w:rsidR="0049606C" w:rsidRDefault="0049606C">
            <w:pPr>
              <w:spacing w:after="80" w:line="288"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III.</w:t>
            </w:r>
          </w:p>
        </w:tc>
        <w:tc>
          <w:tcPr>
            <w:tcW w:w="4393" w:type="dxa"/>
            <w:tcBorders>
              <w:top w:val="single" w:sz="6" w:space="0" w:color="000000"/>
              <w:left w:val="single" w:sz="6" w:space="0" w:color="000000"/>
              <w:bottom w:val="single" w:sz="6" w:space="0" w:color="000000"/>
              <w:right w:val="single" w:sz="6" w:space="0" w:color="000000"/>
            </w:tcBorders>
            <w:hideMark/>
          </w:tcPr>
          <w:p w:rsidR="0049606C" w:rsidRDefault="0049606C">
            <w:pPr>
              <w:spacing w:after="80" w:line="288" w:lineRule="auto"/>
              <w:jc w:val="both"/>
              <w:rPr>
                <w:rFonts w:ascii="Times New Roman" w:eastAsia="Calibri" w:hAnsi="Times New Roman" w:cs="Times New Roman"/>
                <w:b/>
                <w:sz w:val="24"/>
                <w:szCs w:val="24"/>
                <w:lang w:eastAsia="en-US"/>
              </w:rPr>
            </w:pPr>
            <w:r>
              <w:rPr>
                <w:rFonts w:ascii="Times New Roman" w:hAnsi="Times New Roman" w:cs="Times New Roman"/>
                <w:b/>
                <w:sz w:val="24"/>
                <w:szCs w:val="24"/>
              </w:rPr>
              <w:t>Kratkotrajna fin.</w:t>
            </w:r>
            <w:r w:rsidR="00133467">
              <w:rPr>
                <w:rFonts w:ascii="Times New Roman" w:hAnsi="Times New Roman" w:cs="Times New Roman"/>
                <w:b/>
                <w:sz w:val="24"/>
                <w:szCs w:val="24"/>
              </w:rPr>
              <w:t xml:space="preserve"> I</w:t>
            </w:r>
            <w:r>
              <w:rPr>
                <w:rFonts w:ascii="Times New Roman" w:hAnsi="Times New Roman" w:cs="Times New Roman"/>
                <w:b/>
                <w:sz w:val="24"/>
                <w:szCs w:val="24"/>
              </w:rPr>
              <w:t>movina(zajmovi,depoziti i sl.</w:t>
            </w:r>
          </w:p>
        </w:tc>
        <w:tc>
          <w:tcPr>
            <w:tcW w:w="2667"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FE3E36">
            <w:pPr>
              <w:spacing w:after="0"/>
              <w:jc w:val="right"/>
              <w:rPr>
                <w:rFonts w:cs="Times New Roman"/>
              </w:rPr>
            </w:pPr>
          </w:p>
        </w:tc>
      </w:tr>
      <w:tr w:rsidR="0049606C" w:rsidTr="00FE3E36">
        <w:trPr>
          <w:trHeight w:val="283"/>
          <w:jc w:val="center"/>
        </w:trPr>
        <w:tc>
          <w:tcPr>
            <w:tcW w:w="710" w:type="dxa"/>
            <w:tcBorders>
              <w:top w:val="single" w:sz="6" w:space="0" w:color="000000"/>
              <w:left w:val="double" w:sz="6" w:space="0" w:color="000000"/>
              <w:bottom w:val="single" w:sz="6" w:space="0" w:color="000000"/>
              <w:right w:val="single" w:sz="6" w:space="0" w:color="000000"/>
            </w:tcBorders>
            <w:vAlign w:val="center"/>
            <w:hideMark/>
          </w:tcPr>
          <w:p w:rsidR="0049606C" w:rsidRDefault="0049606C">
            <w:pPr>
              <w:spacing w:after="80" w:line="288"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4393" w:type="dxa"/>
            <w:tcBorders>
              <w:top w:val="single" w:sz="6" w:space="0" w:color="000000"/>
              <w:left w:val="single" w:sz="6" w:space="0" w:color="000000"/>
              <w:bottom w:val="single" w:sz="6" w:space="0" w:color="000000"/>
              <w:right w:val="single" w:sz="6" w:space="0" w:color="000000"/>
            </w:tcBorders>
            <w:hideMark/>
          </w:tcPr>
          <w:p w:rsidR="0049606C" w:rsidRDefault="0049606C">
            <w:pPr>
              <w:spacing w:after="80" w:line="288" w:lineRule="auto"/>
              <w:jc w:val="both"/>
              <w:rPr>
                <w:rFonts w:ascii="Times New Roman" w:eastAsia="Calibri" w:hAnsi="Times New Roman" w:cs="Times New Roman"/>
                <w:sz w:val="24"/>
                <w:szCs w:val="24"/>
                <w:lang w:eastAsia="en-US"/>
              </w:rPr>
            </w:pPr>
            <w:r>
              <w:rPr>
                <w:rFonts w:ascii="Times New Roman" w:hAnsi="Times New Roman" w:cs="Times New Roman"/>
                <w:sz w:val="24"/>
                <w:szCs w:val="24"/>
              </w:rPr>
              <w:t>Dani zajmovi,depoziti i sl</w:t>
            </w:r>
            <w:r w:rsidR="00133467">
              <w:rPr>
                <w:rFonts w:ascii="Times New Roman" w:hAnsi="Times New Roman" w:cs="Times New Roman"/>
                <w:sz w:val="24"/>
                <w:szCs w:val="24"/>
              </w:rPr>
              <w:t>.</w:t>
            </w:r>
          </w:p>
        </w:tc>
        <w:tc>
          <w:tcPr>
            <w:tcW w:w="2667" w:type="dxa"/>
            <w:tcBorders>
              <w:top w:val="single" w:sz="6" w:space="0" w:color="000000"/>
              <w:left w:val="single" w:sz="6" w:space="0" w:color="000000"/>
              <w:bottom w:val="single" w:sz="6" w:space="0" w:color="000000"/>
              <w:right w:val="double" w:sz="6" w:space="0" w:color="000000"/>
            </w:tcBorders>
            <w:vAlign w:val="center"/>
            <w:hideMark/>
          </w:tcPr>
          <w:p w:rsidR="0049606C" w:rsidRDefault="0049606C" w:rsidP="00FE3E36">
            <w:pPr>
              <w:spacing w:after="0"/>
              <w:jc w:val="right"/>
              <w:rPr>
                <w:rFonts w:cs="Times New Roman"/>
              </w:rPr>
            </w:pPr>
          </w:p>
        </w:tc>
      </w:tr>
      <w:tr w:rsidR="0049606C" w:rsidTr="00FE3E36">
        <w:trPr>
          <w:trHeight w:val="283"/>
          <w:jc w:val="center"/>
        </w:trPr>
        <w:tc>
          <w:tcPr>
            <w:tcW w:w="710" w:type="dxa"/>
            <w:tcBorders>
              <w:top w:val="single" w:sz="6" w:space="0" w:color="000000"/>
              <w:left w:val="double" w:sz="6" w:space="0" w:color="000000"/>
              <w:bottom w:val="double" w:sz="6" w:space="0" w:color="000000"/>
              <w:right w:val="single" w:sz="6" w:space="0" w:color="000000"/>
            </w:tcBorders>
            <w:hideMark/>
          </w:tcPr>
          <w:p w:rsidR="0049606C" w:rsidRDefault="0049606C">
            <w:pPr>
              <w:spacing w:after="80"/>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IV.</w:t>
            </w:r>
          </w:p>
        </w:tc>
        <w:tc>
          <w:tcPr>
            <w:tcW w:w="4393" w:type="dxa"/>
            <w:tcBorders>
              <w:top w:val="single" w:sz="6" w:space="0" w:color="000000"/>
              <w:left w:val="single" w:sz="6" w:space="0" w:color="000000"/>
              <w:bottom w:val="double" w:sz="6" w:space="0" w:color="000000"/>
              <w:right w:val="single" w:sz="6" w:space="0" w:color="000000"/>
            </w:tcBorders>
            <w:hideMark/>
          </w:tcPr>
          <w:p w:rsidR="0049606C" w:rsidRDefault="0049606C">
            <w:pPr>
              <w:spacing w:after="80"/>
              <w:rPr>
                <w:rFonts w:ascii="Times New Roman" w:hAnsi="Times New Roman" w:cs="Times New Roman"/>
                <w:b/>
                <w:sz w:val="24"/>
                <w:szCs w:val="24"/>
              </w:rPr>
            </w:pPr>
            <w:r>
              <w:rPr>
                <w:rFonts w:ascii="Times New Roman" w:hAnsi="Times New Roman" w:cs="Times New Roman"/>
                <w:b/>
                <w:sz w:val="24"/>
                <w:szCs w:val="24"/>
              </w:rPr>
              <w:t>Novac u banci i blagajni</w:t>
            </w:r>
          </w:p>
        </w:tc>
        <w:tc>
          <w:tcPr>
            <w:tcW w:w="2667" w:type="dxa"/>
            <w:tcBorders>
              <w:top w:val="single" w:sz="6" w:space="0" w:color="000000"/>
              <w:left w:val="single" w:sz="6" w:space="0" w:color="000000"/>
              <w:bottom w:val="double" w:sz="6" w:space="0" w:color="000000"/>
              <w:right w:val="double" w:sz="6" w:space="0" w:color="000000"/>
            </w:tcBorders>
            <w:vAlign w:val="center"/>
            <w:hideMark/>
          </w:tcPr>
          <w:p w:rsidR="00FE3E36" w:rsidRDefault="00FE3E36" w:rsidP="00FE3E36">
            <w:pPr>
              <w:spacing w:after="0"/>
              <w:jc w:val="right"/>
              <w:rPr>
                <w:rFonts w:cs="Times New Roman"/>
              </w:rPr>
            </w:pPr>
            <w:r>
              <w:rPr>
                <w:rFonts w:cs="Times New Roman"/>
              </w:rPr>
              <w:t>1.527,38</w:t>
            </w:r>
          </w:p>
        </w:tc>
      </w:tr>
      <w:tr w:rsidR="0049606C" w:rsidTr="006B0112">
        <w:trPr>
          <w:trHeight w:val="283"/>
          <w:jc w:val="center"/>
        </w:trPr>
        <w:tc>
          <w:tcPr>
            <w:tcW w:w="710" w:type="dxa"/>
            <w:tcBorders>
              <w:top w:val="single" w:sz="6" w:space="0" w:color="000000"/>
              <w:left w:val="double" w:sz="6" w:space="0" w:color="000000"/>
              <w:bottom w:val="double" w:sz="6" w:space="0" w:color="000000"/>
              <w:right w:val="single" w:sz="6" w:space="0" w:color="000000"/>
            </w:tcBorders>
            <w:shd w:val="clear" w:color="auto" w:fill="92D050"/>
          </w:tcPr>
          <w:p w:rsidR="0049606C" w:rsidRDefault="0049606C">
            <w:pPr>
              <w:spacing w:after="80"/>
              <w:jc w:val="right"/>
              <w:rPr>
                <w:rFonts w:ascii="Times New Roman" w:eastAsia="Calibri" w:hAnsi="Times New Roman" w:cs="Times New Roman"/>
                <w:b/>
                <w:sz w:val="24"/>
                <w:szCs w:val="24"/>
                <w:lang w:eastAsia="en-US"/>
              </w:rPr>
            </w:pPr>
          </w:p>
        </w:tc>
        <w:tc>
          <w:tcPr>
            <w:tcW w:w="4393" w:type="dxa"/>
            <w:tcBorders>
              <w:top w:val="single" w:sz="6" w:space="0" w:color="000000"/>
              <w:left w:val="single" w:sz="6" w:space="0" w:color="000000"/>
              <w:bottom w:val="double" w:sz="6" w:space="0" w:color="000000"/>
              <w:right w:val="single" w:sz="6" w:space="0" w:color="000000"/>
            </w:tcBorders>
            <w:shd w:val="clear" w:color="auto" w:fill="92D050"/>
            <w:hideMark/>
          </w:tcPr>
          <w:p w:rsidR="0049606C" w:rsidRDefault="0049606C">
            <w:pPr>
              <w:spacing w:after="80"/>
              <w:rPr>
                <w:rFonts w:ascii="Times New Roman" w:eastAsia="Calibri" w:hAnsi="Times New Roman" w:cs="Times New Roman"/>
                <w:b/>
                <w:sz w:val="24"/>
                <w:szCs w:val="24"/>
                <w:lang w:eastAsia="en-US"/>
              </w:rPr>
            </w:pPr>
            <w:r>
              <w:rPr>
                <w:rFonts w:ascii="Times New Roman" w:hAnsi="Times New Roman" w:cs="Times New Roman"/>
                <w:b/>
                <w:sz w:val="24"/>
                <w:szCs w:val="24"/>
              </w:rPr>
              <w:t xml:space="preserve">Ukupno AKTIVA : </w:t>
            </w:r>
          </w:p>
        </w:tc>
        <w:tc>
          <w:tcPr>
            <w:tcW w:w="2667" w:type="dxa"/>
            <w:tcBorders>
              <w:top w:val="single" w:sz="6" w:space="0" w:color="000000"/>
              <w:left w:val="single" w:sz="6" w:space="0" w:color="000000"/>
              <w:bottom w:val="double" w:sz="6" w:space="0" w:color="000000"/>
              <w:right w:val="double" w:sz="6" w:space="0" w:color="000000"/>
            </w:tcBorders>
            <w:shd w:val="clear" w:color="auto" w:fill="92D050"/>
            <w:vAlign w:val="center"/>
            <w:hideMark/>
          </w:tcPr>
          <w:p w:rsidR="0049606C" w:rsidRDefault="006B0112" w:rsidP="006B0112">
            <w:pPr>
              <w:spacing w:after="0"/>
              <w:jc w:val="right"/>
              <w:rPr>
                <w:rFonts w:cs="Times New Roman"/>
              </w:rPr>
            </w:pPr>
            <w:r>
              <w:rPr>
                <w:rFonts w:cs="Times New Roman"/>
              </w:rPr>
              <w:t>21.153,38</w:t>
            </w:r>
          </w:p>
        </w:tc>
      </w:tr>
    </w:tbl>
    <w:p w:rsidR="0049606C" w:rsidRDefault="0049606C" w:rsidP="0049606C">
      <w:pPr>
        <w:spacing w:after="120"/>
        <w:jc w:val="both"/>
        <w:rPr>
          <w:rFonts w:ascii="Times New Roman" w:hAnsi="Times New Roman" w:cs="Times New Roman"/>
          <w:b/>
          <w:i/>
          <w:sz w:val="24"/>
          <w:szCs w:val="24"/>
          <w:u w:val="single"/>
          <w:lang w:val="pl-PL"/>
        </w:rPr>
      </w:pPr>
    </w:p>
    <w:p w:rsidR="0049606C" w:rsidRDefault="0049606C" w:rsidP="0049606C">
      <w:pPr>
        <w:spacing w:after="120"/>
        <w:jc w:val="both"/>
        <w:rPr>
          <w:rFonts w:ascii="Times New Roman" w:hAnsi="Times New Roman" w:cs="Times New Roman"/>
          <w:sz w:val="24"/>
          <w:szCs w:val="24"/>
        </w:rPr>
      </w:pPr>
    </w:p>
    <w:p w:rsidR="0049606C" w:rsidRDefault="0049606C" w:rsidP="0049606C">
      <w:pPr>
        <w:spacing w:after="120"/>
        <w:jc w:val="both"/>
        <w:rPr>
          <w:rFonts w:ascii="Times New Roman" w:hAnsi="Times New Roman" w:cs="Times New Roman"/>
          <w:sz w:val="24"/>
          <w:szCs w:val="24"/>
        </w:rPr>
      </w:pPr>
    </w:p>
    <w:p w:rsidR="0049606C" w:rsidRDefault="0049606C" w:rsidP="0049606C">
      <w:pPr>
        <w:spacing w:after="120"/>
        <w:jc w:val="both"/>
        <w:rPr>
          <w:rFonts w:ascii="Times New Roman" w:hAnsi="Times New Roman" w:cs="Times New Roman"/>
          <w:b/>
          <w:sz w:val="24"/>
          <w:szCs w:val="24"/>
        </w:rPr>
      </w:pPr>
      <w:r>
        <w:rPr>
          <w:rFonts w:ascii="Times New Roman" w:hAnsi="Times New Roman" w:cs="Times New Roman"/>
          <w:b/>
          <w:sz w:val="24"/>
          <w:szCs w:val="24"/>
        </w:rPr>
        <w:t xml:space="preserve">III. ZAVRŠNI IZVJEŠTAJ STEČAJNOG UPRAVITELJA   </w:t>
      </w:r>
    </w:p>
    <w:p w:rsidR="0049606C" w:rsidRDefault="0049606C" w:rsidP="0049606C">
      <w:pPr>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Stečajni postupak nad stečajnim dužnikom otvoren je 07.studenog 2016 .godine, rješenjem naslovnog suda, broj St-1080/16.  Opće ispitno i izvještajno ročište održano je 21.02.2017. godine.i  ispitane su tprijavljene ražbine vjerovnika . Tražbine I višeg isplatnog reda - nema prijavljenih tražbina,  i tražbine vjerovnika II višeg isplatnog reda koje su prijavljene u ukupnom iznosu od  3.585.735,72 kn, </w:t>
      </w:r>
      <w:r>
        <w:rPr>
          <w:rFonts w:ascii="Times New Roman" w:hAnsi="Times New Roman" w:cs="Times New Roman"/>
          <w:sz w:val="24"/>
          <w:szCs w:val="24"/>
        </w:rPr>
        <w:t xml:space="preserve"> tražbine osigurane razlučnim pravom u iznosu od 619.250,00 kn.</w:t>
      </w:r>
    </w:p>
    <w:p w:rsidR="0049606C" w:rsidRDefault="0049606C" w:rsidP="0049606C">
      <w:pPr>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Rješenje o utvrđenim tražbinama objavljeno je na mrežnim stranicama e-oglasna ploča Trgovačkog suda u Varaždinu. Nakon održavanja izvještajnog ročišta stečajni upravitelj poduzeo je sve radnje radi unovčenja stečajne mase. Ovlašteni sudski vještak i procjenitelj Dumančić Perica izvršio je procjenu pokretnina,- motorno vozila KIA CEED-koje je odlukom  Trgovački sud u Varaždinu  od 21.02.2017. ovlastio stečajnog upravitelja na prodaju pokretnina neposrednom pogodobom. </w:t>
      </w:r>
    </w:p>
    <w:p w:rsidR="0049606C" w:rsidRDefault="0049606C" w:rsidP="0049606C">
      <w:pPr>
        <w:jc w:val="both"/>
        <w:rPr>
          <w:rFonts w:ascii="Times New Roman" w:hAnsi="Times New Roman" w:cs="Times New Roman"/>
          <w:b/>
          <w:sz w:val="24"/>
          <w:szCs w:val="24"/>
          <w:lang w:val="pl-PL"/>
        </w:rPr>
      </w:pPr>
      <w:r>
        <w:rPr>
          <w:rFonts w:ascii="Times New Roman" w:hAnsi="Times New Roman" w:cs="Times New Roman"/>
          <w:sz w:val="24"/>
          <w:szCs w:val="24"/>
          <w:lang w:val="pl-PL"/>
        </w:rPr>
        <w:t>Motorno vozilo unovčeno  za iznos od</w:t>
      </w:r>
      <w:r w:rsidR="00133467">
        <w:rPr>
          <w:rFonts w:ascii="Times New Roman" w:hAnsi="Times New Roman" w:cs="Times New Roman"/>
          <w:sz w:val="24"/>
          <w:szCs w:val="24"/>
          <w:lang w:val="pl-PL"/>
        </w:rPr>
        <w:t xml:space="preserve"> 37.000,00 kn i predano kupcu, </w:t>
      </w:r>
      <w:r>
        <w:rPr>
          <w:rFonts w:ascii="Times New Roman" w:hAnsi="Times New Roman" w:cs="Times New Roman"/>
          <w:sz w:val="24"/>
          <w:szCs w:val="24"/>
          <w:lang w:val="pl-PL"/>
        </w:rPr>
        <w:t>a nekretnina,u naravi:</w:t>
      </w:r>
      <w:r>
        <w:rPr>
          <w:rFonts w:ascii="Times New Roman" w:hAnsi="Times New Roman" w:cs="Times New Roman"/>
          <w:sz w:val="24"/>
          <w:szCs w:val="24"/>
        </w:rPr>
        <w:t xml:space="preserve"> nekretnina  na k.č.br.2808/1Supoilova 50/A,50/B sa 1450 m2,gospodarsko dvorište u Supilovoj 50/A,50/B,sa 889 m2,stambeno poslovna zgrada uSupilovoj 50/A,50/B sa 561 m2,41.eta</w:t>
      </w:r>
      <w:r w:rsidR="00133467">
        <w:rPr>
          <w:rFonts w:ascii="Times New Roman" w:hAnsi="Times New Roman" w:cs="Times New Roman"/>
          <w:sz w:val="24"/>
          <w:szCs w:val="24"/>
        </w:rPr>
        <w:t xml:space="preserve">ža </w:t>
      </w:r>
      <w:r>
        <w:rPr>
          <w:rFonts w:ascii="Times New Roman" w:hAnsi="Times New Roman" w:cs="Times New Roman"/>
          <w:sz w:val="24"/>
          <w:szCs w:val="24"/>
        </w:rPr>
        <w:t>3285/394165,1.etažaXLI na IV katu,a koja se sastoji od dnevnog boravka sa6,80 m2,</w:t>
      </w:r>
      <w:r w:rsidR="00133467">
        <w:rPr>
          <w:rFonts w:ascii="Times New Roman" w:hAnsi="Times New Roman" w:cs="Times New Roman"/>
          <w:sz w:val="24"/>
          <w:szCs w:val="24"/>
        </w:rPr>
        <w:t xml:space="preserve"> kupaonice 4,90 m2 </w:t>
      </w:r>
      <w:r>
        <w:rPr>
          <w:rFonts w:ascii="Times New Roman" w:hAnsi="Times New Roman" w:cs="Times New Roman"/>
          <w:sz w:val="24"/>
          <w:szCs w:val="24"/>
        </w:rPr>
        <w:t>prodana  na  1</w:t>
      </w:r>
      <w:r w:rsidR="00133467">
        <w:rPr>
          <w:rFonts w:ascii="Times New Roman" w:hAnsi="Times New Roman" w:cs="Times New Roman"/>
          <w:sz w:val="24"/>
          <w:szCs w:val="24"/>
        </w:rPr>
        <w:t>.</w:t>
      </w:r>
      <w:r>
        <w:rPr>
          <w:rFonts w:ascii="Times New Roman" w:hAnsi="Times New Roman" w:cs="Times New Roman"/>
          <w:sz w:val="24"/>
          <w:szCs w:val="24"/>
        </w:rPr>
        <w:t xml:space="preserve"> (prv</w:t>
      </w:r>
      <w:r w:rsidR="00133467">
        <w:rPr>
          <w:rFonts w:ascii="Times New Roman" w:hAnsi="Times New Roman" w:cs="Times New Roman"/>
          <w:sz w:val="24"/>
          <w:szCs w:val="24"/>
        </w:rPr>
        <w:t>oj</w:t>
      </w:r>
      <w:r>
        <w:rPr>
          <w:rFonts w:ascii="Times New Roman" w:hAnsi="Times New Roman" w:cs="Times New Roman"/>
          <w:sz w:val="24"/>
          <w:szCs w:val="24"/>
        </w:rPr>
        <w:t>) elektroničn</w:t>
      </w:r>
      <w:r w:rsidR="00133467">
        <w:rPr>
          <w:rFonts w:ascii="Times New Roman" w:hAnsi="Times New Roman" w:cs="Times New Roman"/>
          <w:sz w:val="24"/>
          <w:szCs w:val="24"/>
        </w:rPr>
        <w:t>oj</w:t>
      </w:r>
      <w:r>
        <w:rPr>
          <w:rFonts w:ascii="Times New Roman" w:hAnsi="Times New Roman" w:cs="Times New Roman"/>
          <w:sz w:val="24"/>
          <w:szCs w:val="24"/>
        </w:rPr>
        <w:t xml:space="preserve"> javna dražbi kod FINA,za iznos od 257.000,00 kn kupcu Tomislavu Levaniću. </w:t>
      </w:r>
      <w:r>
        <w:rPr>
          <w:rFonts w:ascii="Times New Roman" w:hAnsi="Times New Roman" w:cs="Times New Roman"/>
          <w:b/>
          <w:sz w:val="24"/>
          <w:szCs w:val="24"/>
          <w:lang w:val="pl-PL"/>
        </w:rPr>
        <w:t>Stečajna masa stečajnog dužnika unovčena je za ukupan iznos od 294.000,00 kn.</w:t>
      </w:r>
    </w:p>
    <w:p w:rsidR="0049606C" w:rsidRDefault="0049606C" w:rsidP="0049606C">
      <w:pPr>
        <w:jc w:val="both"/>
        <w:rPr>
          <w:rFonts w:ascii="Times New Roman" w:hAnsi="Times New Roman" w:cs="Times New Roman"/>
          <w:b/>
          <w:sz w:val="24"/>
          <w:szCs w:val="24"/>
          <w:lang w:val="pl-PL"/>
        </w:rPr>
      </w:pPr>
      <w:r>
        <w:rPr>
          <w:rFonts w:ascii="Times New Roman" w:hAnsi="Times New Roman" w:cs="Times New Roman"/>
          <w:b/>
          <w:sz w:val="24"/>
          <w:szCs w:val="24"/>
          <w:lang w:val="pl-PL"/>
        </w:rPr>
        <w:t xml:space="preserve">Ročište za diobu kupovnine održano je pred Trgovačkim sudom u Varaždinu dana 04.03.2019. godine. Trgovački sud u Varaždinu donio je rješenje o namirenju dana 15.03.2019. godine </w:t>
      </w:r>
    </w:p>
    <w:p w:rsidR="0049606C" w:rsidRDefault="0049606C" w:rsidP="0049606C">
      <w:pPr>
        <w:jc w:val="both"/>
        <w:rPr>
          <w:rFonts w:ascii="Times New Roman" w:hAnsi="Times New Roman" w:cs="Times New Roman"/>
          <w:b/>
          <w:sz w:val="24"/>
          <w:szCs w:val="24"/>
          <w:lang w:val="pl-PL"/>
        </w:rPr>
      </w:pPr>
      <w:r>
        <w:rPr>
          <w:rFonts w:ascii="Times New Roman" w:hAnsi="Times New Roman" w:cs="Times New Roman"/>
          <w:b/>
          <w:sz w:val="24"/>
          <w:szCs w:val="24"/>
        </w:rPr>
        <w:t>Iz utrška u iznosu od 257.000,00 kn, ostvarenog prodajom nekretnine stečajnog dužnika DAVORIN KRALJ d.o.o. za trgovinu i zastupanje u poslovima trgovine u stečaju, Varaždin, F. Supila 50a, OIB: 42848882246, i to: -k</w:t>
      </w:r>
      <w:r w:rsidR="00133467">
        <w:rPr>
          <w:rFonts w:ascii="Times New Roman" w:hAnsi="Times New Roman" w:cs="Times New Roman"/>
          <w:b/>
          <w:sz w:val="24"/>
          <w:szCs w:val="24"/>
        </w:rPr>
        <w:t>č</w:t>
      </w:r>
      <w:r>
        <w:rPr>
          <w:rFonts w:ascii="Times New Roman" w:hAnsi="Times New Roman" w:cs="Times New Roman"/>
          <w:b/>
          <w:sz w:val="24"/>
          <w:szCs w:val="24"/>
        </w:rPr>
        <w:t>br. 2808/1 Supilova 50/A, 50/B gospodarsko dvorište u Supilovoj 50/A, 50/B, sa 889 m2 , stambeno-poslovna zgrada u Supilovoj 50/A, 50/B sa 561 m2 , 41 etaža:3285/394165, 1. etaža XLI na IV. katu, koja se sastoji od dnevnog boravka sa 16,80 m2 , kupaonice sa 4,90 m2 , izbe sa 1,10 m2 , kuhinje sa 6,40 m2 , natkrivenog balkona sa 2,10 m2 , spremišta sa 1,55 m2 , ukupne površine 32,85 m2 , upisano u z.k.ul. br. 13796, broj poduloška 41, etažno vlasništvo kod Općinskog suda u Varaždinu, Zemljišno-knjižni odjel, katastarska općina Varaždin (u osnivanju), namiruju se: a) troškovi utvrđenja tražbine koji obuhvaćaju troškove utvrđivanja istovjetnosti predmeta i prava na tom predmetu i njegovog unovčenja u iznosu od 59.814,56 kn, koji se isplaćuju na račun stečajnog dužnika DAVORIN KRALJ d.o.o. za trgovinu i zastupanje u poslovima trgovine u stečaju, Varaždin, F. Supila 50a, OIB: 42848882246, broj IBAN: HR 79 2340009 1190024974, otvoren kod Privredne banke Zagreb d.d., Zagreb, te se nalaže Financijskoj agenciji da navedeni iznos isplati na račun stečajnog dužnika nakon pravomoćnosti ovog rješenja, b) tražbina razlučnog vjerovnika Privredne banke Zagreb d.d. Zagreb, Radnička cesta 50, OIB: 02535697732, sa iznosom od 197.185,44 kn, te se nalaže Financijskoj agenciji da ovaj iznos isplati navedenom razlučnom vjerovniku na račun broj IBAN: HR 64 2340 0091 0000 00013, poziv na broj HR05 2600013-609927-7 koji se vodi nakon pravomoćnosti ovog rješenja, 2 Poslovni broj: 5 St-1080/2016-88 II. Određuje se nagrada stečajnom upravitelju Zorislavu Novoselac, Osijek, Kapucinska 27/II, OIB: 35178090537 u iznosu od 39.280,00 kn bruto za rad u ovom stečajnom postupku.</w:t>
      </w:r>
    </w:p>
    <w:p w:rsidR="0049606C" w:rsidRDefault="0049606C" w:rsidP="0049606C">
      <w:pPr>
        <w:spacing w:after="120"/>
        <w:jc w:val="both"/>
        <w:rPr>
          <w:rFonts w:ascii="Times New Roman" w:hAnsi="Times New Roman" w:cs="Times New Roman"/>
          <w:b/>
          <w:sz w:val="24"/>
          <w:szCs w:val="24"/>
        </w:rPr>
      </w:pPr>
      <w:r>
        <w:rPr>
          <w:rFonts w:ascii="Times New Roman" w:hAnsi="Times New Roman" w:cs="Times New Roman"/>
          <w:b/>
          <w:sz w:val="24"/>
          <w:szCs w:val="24"/>
        </w:rPr>
        <w:t>IV. IMOVINA KOJA JE ČINILA STEČAJNU MASU STEČAJNOG DUŽNIKA :</w:t>
      </w:r>
    </w:p>
    <w:p w:rsidR="0049606C" w:rsidRDefault="0049606C" w:rsidP="0049606C">
      <w:pPr>
        <w:ind w:left="284"/>
        <w:jc w:val="both"/>
        <w:rPr>
          <w:rFonts w:ascii="Times New Roman" w:hAnsi="Times New Roman" w:cs="Times New Roman"/>
          <w:sz w:val="24"/>
          <w:szCs w:val="24"/>
        </w:rPr>
      </w:pPr>
      <w:r>
        <w:rPr>
          <w:rFonts w:ascii="Times New Roman" w:hAnsi="Times New Roman" w:cs="Times New Roman"/>
          <w:sz w:val="24"/>
          <w:szCs w:val="24"/>
        </w:rPr>
        <w:t>-nekretnina  na k.č.br.2808/1Supoilova 50/A,50/B sa 1450 m2,gospodarsko dvorište u Supilovoj 50/A,50/B,sa 889 m2,stambeno poslovna zgrada uSupilovoj 50/A,50/B sa 561 m2,41.etaćža.3285/394165,1.etažaXLI na IV katu,a koja se sastoji od dnevnog boravka sa6,80 m2,kupaonice 4,90 m2,natkrivenog balkona 2,10 m2,spremnika 1,55 m2,ukupne površine32,85 m2,upisano u z.k.ul.broj.13796,broj poduloška 41,</w:t>
      </w:r>
      <w:r w:rsidR="006655E3">
        <w:rPr>
          <w:rFonts w:ascii="Times New Roman" w:hAnsi="Times New Roman" w:cs="Times New Roman"/>
          <w:sz w:val="24"/>
          <w:szCs w:val="24"/>
        </w:rPr>
        <w:t xml:space="preserve"> etažno vlasništvo </w:t>
      </w:r>
      <w:r>
        <w:rPr>
          <w:rFonts w:ascii="Times New Roman" w:hAnsi="Times New Roman" w:cs="Times New Roman"/>
          <w:sz w:val="24"/>
          <w:szCs w:val="24"/>
        </w:rPr>
        <w:t>prodana za 257.000,00 kn</w:t>
      </w:r>
    </w:p>
    <w:p w:rsidR="0049606C" w:rsidRDefault="0049606C" w:rsidP="0049606C">
      <w:pPr>
        <w:ind w:left="284"/>
        <w:jc w:val="both"/>
        <w:rPr>
          <w:rFonts w:ascii="Times New Roman" w:hAnsi="Times New Roman" w:cs="Times New Roman"/>
          <w:sz w:val="24"/>
          <w:szCs w:val="24"/>
        </w:rPr>
      </w:pPr>
      <w:r>
        <w:rPr>
          <w:rFonts w:ascii="Times New Roman" w:hAnsi="Times New Roman" w:cs="Times New Roman"/>
          <w:sz w:val="24"/>
          <w:szCs w:val="24"/>
        </w:rPr>
        <w:t>Pokretnina-M1-osobni automobil,marka vozila-KIA Motors,model 1,6 CRDI:tip vozila-CEED,boja srebrna s efektom,broj šasije:U5YHE816BCL240413,zatvoreni,u prometu od 2012.prodan za 37.000,00</w:t>
      </w:r>
      <w:r w:rsidR="006655E3">
        <w:rPr>
          <w:rFonts w:ascii="Times New Roman" w:hAnsi="Times New Roman" w:cs="Times New Roman"/>
          <w:sz w:val="24"/>
          <w:szCs w:val="24"/>
        </w:rPr>
        <w:t>.</w:t>
      </w:r>
    </w:p>
    <w:p w:rsidR="0049606C" w:rsidRDefault="0049606C" w:rsidP="0049606C">
      <w:pPr>
        <w:pStyle w:val="BodyText"/>
      </w:pPr>
    </w:p>
    <w:p w:rsidR="0049606C" w:rsidRDefault="0049606C" w:rsidP="0049606C">
      <w:pPr>
        <w:jc w:val="both"/>
        <w:rPr>
          <w:rFonts w:ascii="Times New Roman" w:hAnsi="Times New Roman" w:cs="Times New Roman"/>
          <w:b/>
          <w:sz w:val="24"/>
          <w:szCs w:val="24"/>
        </w:rPr>
      </w:pPr>
      <w:r w:rsidRPr="00D5221B">
        <w:rPr>
          <w:rFonts w:ascii="Times New Roman" w:hAnsi="Times New Roman" w:cs="Times New Roman"/>
          <w:sz w:val="24"/>
          <w:szCs w:val="24"/>
        </w:rPr>
        <w:t>Stanje na računu stečajnog dužnika na dan 01.04.2019. iznosi</w:t>
      </w:r>
      <w:r w:rsidR="00FE3E36" w:rsidRPr="00D5221B">
        <w:rPr>
          <w:rFonts w:ascii="Times New Roman" w:hAnsi="Times New Roman" w:cs="Times New Roman"/>
          <w:sz w:val="24"/>
          <w:szCs w:val="24"/>
        </w:rPr>
        <w:t xml:space="preserve"> 1.527,38 </w:t>
      </w:r>
      <w:r w:rsidRPr="00D5221B">
        <w:rPr>
          <w:rFonts w:ascii="Times New Roman" w:hAnsi="Times New Roman" w:cs="Times New Roman"/>
          <w:sz w:val="24"/>
          <w:szCs w:val="24"/>
        </w:rPr>
        <w:t xml:space="preserve"> kn</w:t>
      </w:r>
      <w:r w:rsidRPr="00D5221B">
        <w:rPr>
          <w:rFonts w:ascii="Times New Roman" w:hAnsi="Times New Roman" w:cs="Times New Roman"/>
          <w:b/>
          <w:sz w:val="24"/>
          <w:szCs w:val="24"/>
        </w:rPr>
        <w:t>.</w:t>
      </w:r>
    </w:p>
    <w:p w:rsidR="0049606C" w:rsidRDefault="0049606C" w:rsidP="0049606C">
      <w:pPr>
        <w:pStyle w:val="ListParagraph"/>
        <w:spacing w:after="120"/>
        <w:ind w:left="0"/>
        <w:jc w:val="both"/>
        <w:rPr>
          <w:rFonts w:ascii="Times New Roman" w:hAnsi="Times New Roman"/>
          <w:sz w:val="24"/>
          <w:szCs w:val="24"/>
        </w:rPr>
      </w:pPr>
    </w:p>
    <w:p w:rsidR="0049606C" w:rsidRDefault="0049606C" w:rsidP="0049606C">
      <w:pPr>
        <w:rPr>
          <w:rFonts w:ascii="Times New Roman" w:hAnsi="Times New Roman" w:cs="Times New Roman"/>
          <w:b/>
          <w:sz w:val="24"/>
          <w:szCs w:val="24"/>
        </w:rPr>
      </w:pPr>
      <w:r>
        <w:rPr>
          <w:rFonts w:ascii="Times New Roman" w:hAnsi="Times New Roman" w:cs="Times New Roman"/>
          <w:b/>
          <w:sz w:val="24"/>
          <w:szCs w:val="24"/>
        </w:rPr>
        <w:t>V. ZAVRŠNI DIOBNI POPIS</w:t>
      </w:r>
    </w:p>
    <w:p w:rsidR="0049606C" w:rsidRDefault="0049606C" w:rsidP="0049606C">
      <w:pPr>
        <w:spacing w:after="0"/>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Prijavljene i priznate tražbine stečajnih vjerovnika I i II višeg isplatnog reda iznose: </w:t>
      </w:r>
    </w:p>
    <w:p w:rsidR="0049606C" w:rsidRDefault="0049606C" w:rsidP="0049606C">
      <w:pPr>
        <w:spacing w:after="0"/>
        <w:jc w:val="both"/>
        <w:rPr>
          <w:rFonts w:ascii="Times New Roman" w:hAnsi="Times New Roman" w:cs="Times New Roman"/>
          <w:sz w:val="24"/>
          <w:szCs w:val="24"/>
          <w:lang w:val="pl-PL"/>
        </w:rPr>
      </w:pPr>
    </w:p>
    <w:p w:rsidR="0049606C" w:rsidRDefault="0049606C" w:rsidP="0049606C">
      <w:pPr>
        <w:spacing w:after="0"/>
        <w:jc w:val="both"/>
        <w:rPr>
          <w:rFonts w:ascii="Times New Roman" w:hAnsi="Times New Roman" w:cs="Times New Roman"/>
          <w:sz w:val="24"/>
          <w:szCs w:val="24"/>
          <w:lang w:val="pl-PL"/>
        </w:rPr>
      </w:pPr>
      <w:r>
        <w:rPr>
          <w:rFonts w:ascii="Times New Roman" w:hAnsi="Times New Roman" w:cs="Times New Roman"/>
          <w:sz w:val="24"/>
          <w:szCs w:val="24"/>
          <w:lang w:val="pl-PL"/>
        </w:rPr>
        <w:t>II viši isplatni red - 3.585.735,72 kn</w:t>
      </w:r>
      <w:r w:rsidR="00D5221B">
        <w:rPr>
          <w:rFonts w:ascii="Times New Roman" w:hAnsi="Times New Roman" w:cs="Times New Roman"/>
          <w:sz w:val="24"/>
          <w:szCs w:val="24"/>
          <w:lang w:val="pl-PL"/>
        </w:rPr>
        <w:t xml:space="preserve"> </w:t>
      </w:r>
      <w:r>
        <w:rPr>
          <w:rFonts w:ascii="Times New Roman" w:hAnsi="Times New Roman" w:cs="Times New Roman"/>
          <w:sz w:val="24"/>
          <w:szCs w:val="24"/>
          <w:lang w:val="pl-PL"/>
        </w:rPr>
        <w:t>priznatih tražbina - namirenje 00,00%</w:t>
      </w:r>
    </w:p>
    <w:p w:rsidR="0049606C" w:rsidRDefault="0049606C" w:rsidP="0049606C">
      <w:pPr>
        <w:spacing w:after="0"/>
        <w:rPr>
          <w:rFonts w:ascii="Times New Roman" w:hAnsi="Times New Roman" w:cs="Times New Roman"/>
          <w:sz w:val="24"/>
          <w:szCs w:val="24"/>
          <w:lang w:val="pl-PL"/>
        </w:rPr>
      </w:pPr>
    </w:p>
    <w:p w:rsidR="0049606C" w:rsidRDefault="0049606C" w:rsidP="0049606C">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Razlučni vjerovnik  Privredna Banka Zagreb d.d. </w:t>
      </w:r>
      <w:r w:rsidR="00D5221B">
        <w:rPr>
          <w:rFonts w:ascii="Times New Roman" w:hAnsi="Times New Roman" w:cs="Times New Roman"/>
          <w:b/>
          <w:color w:val="000000"/>
          <w:sz w:val="24"/>
          <w:szCs w:val="24"/>
        </w:rPr>
        <w:t xml:space="preserve">iz Zagreba – namiren </w:t>
      </w:r>
      <w:r>
        <w:rPr>
          <w:rFonts w:ascii="Times New Roman" w:hAnsi="Times New Roman" w:cs="Times New Roman"/>
          <w:b/>
          <w:color w:val="000000"/>
          <w:sz w:val="24"/>
          <w:szCs w:val="24"/>
        </w:rPr>
        <w:t xml:space="preserve"> u iznosu od  197.185,44 kn sukladno rješenju o namirenju od 15.03.2019. g</w:t>
      </w:r>
    </w:p>
    <w:p w:rsidR="0049606C" w:rsidRDefault="0049606C" w:rsidP="0049606C">
      <w:pPr>
        <w:spacing w:after="0"/>
        <w:jc w:val="both"/>
        <w:rPr>
          <w:rFonts w:ascii="Times New Roman" w:eastAsia="Times New Roman" w:hAnsi="Times New Roman" w:cs="Times New Roman"/>
          <w:b/>
          <w:sz w:val="24"/>
          <w:szCs w:val="24"/>
        </w:rPr>
      </w:pPr>
    </w:p>
    <w:p w:rsidR="0049606C" w:rsidRDefault="0049606C" w:rsidP="0049606C">
      <w:pPr>
        <w:spacing w:after="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VI. ZAKLJUČAK I PRIJEDLOG ZA OBUSTAVU STEČAJNOG POSTUPKA</w:t>
      </w:r>
    </w:p>
    <w:p w:rsidR="0049606C" w:rsidRDefault="0049606C" w:rsidP="0049606C">
      <w:pPr>
        <w:spacing w:after="0"/>
        <w:jc w:val="both"/>
        <w:rPr>
          <w:rFonts w:ascii="Times New Roman" w:eastAsia="Times New Roman" w:hAnsi="Times New Roman" w:cs="Times New Roman"/>
          <w:b/>
          <w:sz w:val="24"/>
          <w:szCs w:val="24"/>
        </w:rPr>
      </w:pPr>
    </w:p>
    <w:p w:rsidR="0049606C" w:rsidRDefault="0049606C" w:rsidP="0049606C">
      <w:pPr>
        <w:spacing w:after="0"/>
        <w:jc w:val="both"/>
        <w:rPr>
          <w:rFonts w:ascii="Times New Roman" w:hAnsi="Times New Roman" w:cs="Times New Roman"/>
          <w:sz w:val="24"/>
          <w:szCs w:val="24"/>
          <w:u w:val="single"/>
          <w:lang w:val="pl-PL"/>
        </w:rPr>
      </w:pPr>
      <w:r>
        <w:rPr>
          <w:rFonts w:ascii="Times New Roman" w:eastAsia="Times New Roman" w:hAnsi="Times New Roman" w:cs="Times New Roman"/>
          <w:sz w:val="24"/>
          <w:szCs w:val="24"/>
        </w:rPr>
        <w:t xml:space="preserve">Stečajni upravitelj </w:t>
      </w:r>
      <w:r>
        <w:rPr>
          <w:rFonts w:ascii="Times New Roman" w:hAnsi="Times New Roman" w:cs="Times New Roman"/>
          <w:sz w:val="24"/>
          <w:szCs w:val="24"/>
        </w:rPr>
        <w:t xml:space="preserve"> predlaže da se prihvati završno izvješće i završni račun te da se stečajni postupak zaključi temeljem čl. 286 st.1 Stečajnog zakona </w:t>
      </w:r>
    </w:p>
    <w:p w:rsidR="0049606C" w:rsidRDefault="0049606C" w:rsidP="0049606C">
      <w:pPr>
        <w:spacing w:after="0"/>
        <w:jc w:val="both"/>
        <w:rPr>
          <w:rFonts w:ascii="Times New Roman" w:eastAsia="Times New Roman" w:hAnsi="Times New Roman" w:cs="Times New Roman"/>
          <w:sz w:val="24"/>
          <w:szCs w:val="24"/>
        </w:rPr>
      </w:pPr>
    </w:p>
    <w:p w:rsidR="0049606C" w:rsidRDefault="0049606C" w:rsidP="0049606C">
      <w:pPr>
        <w:spacing w:after="0"/>
        <w:jc w:val="both"/>
        <w:rPr>
          <w:rFonts w:ascii="Times New Roman" w:eastAsia="Times New Roman" w:hAnsi="Times New Roman" w:cs="Times New Roman"/>
          <w:sz w:val="24"/>
          <w:szCs w:val="24"/>
        </w:rPr>
      </w:pPr>
    </w:p>
    <w:p w:rsidR="0049606C" w:rsidRDefault="0049606C" w:rsidP="0049606C">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Osijek, 28.03.2019. </w:t>
      </w:r>
    </w:p>
    <w:p w:rsidR="0049606C" w:rsidRDefault="0049606C" w:rsidP="0049606C">
      <w:pPr>
        <w:spacing w:after="0"/>
        <w:jc w:val="both"/>
        <w:rPr>
          <w:rFonts w:ascii="Times New Roman" w:eastAsia="Times New Roman" w:hAnsi="Times New Roman" w:cs="Times New Roman"/>
          <w:sz w:val="24"/>
          <w:szCs w:val="24"/>
        </w:rPr>
      </w:pPr>
    </w:p>
    <w:p w:rsidR="0049606C" w:rsidRDefault="0049606C" w:rsidP="0049606C">
      <w:pPr>
        <w:spacing w:after="0"/>
        <w:jc w:val="both"/>
        <w:rPr>
          <w:rFonts w:ascii="Times New Roman" w:eastAsia="Times New Roman" w:hAnsi="Times New Roman" w:cs="Times New Roman"/>
          <w:sz w:val="24"/>
          <w:szCs w:val="24"/>
        </w:rPr>
      </w:pPr>
    </w:p>
    <w:p w:rsidR="0049606C" w:rsidRDefault="0049606C" w:rsidP="0049606C">
      <w:pPr>
        <w:spacing w:after="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Stečajni upravitelj </w:t>
      </w:r>
    </w:p>
    <w:p w:rsidR="0049606C" w:rsidRDefault="0049606C" w:rsidP="0049606C">
      <w:pPr>
        <w:spacing w:after="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Davorin Kralju d.o.o. u stečaju</w:t>
      </w:r>
    </w:p>
    <w:p w:rsidR="0049606C" w:rsidRDefault="0049606C" w:rsidP="0049606C">
      <w:pPr>
        <w:jc w:val="right"/>
        <w:rPr>
          <w:rFonts w:ascii="Times New Roman" w:hAnsi="Times New Roman" w:cs="Times New Roman"/>
          <w:sz w:val="24"/>
          <w:szCs w:val="24"/>
        </w:rPr>
      </w:pPr>
      <w:r>
        <w:rPr>
          <w:rFonts w:ascii="Times New Roman" w:eastAsia="Times New Roman" w:hAnsi="Times New Roman" w:cs="Times New Roman"/>
          <w:sz w:val="24"/>
          <w:szCs w:val="24"/>
        </w:rPr>
        <w:t xml:space="preserve"> Zorislav Novoselac</w:t>
      </w:r>
    </w:p>
    <w:p w:rsidR="001E3BC1" w:rsidRDefault="001E3BC1" w:rsidP="0049606C">
      <w:pPr>
        <w:jc w:val="center"/>
      </w:pPr>
    </w:p>
    <w:sectPr w:rsidR="001E3BC1" w:rsidSect="001606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useFELayout/>
  </w:compat>
  <w:rsids>
    <w:rsidRoot w:val="0049606C"/>
    <w:rsid w:val="0002196F"/>
    <w:rsid w:val="000A6039"/>
    <w:rsid w:val="00133467"/>
    <w:rsid w:val="001606E8"/>
    <w:rsid w:val="001E3BC1"/>
    <w:rsid w:val="0049606C"/>
    <w:rsid w:val="006655E3"/>
    <w:rsid w:val="006B0112"/>
    <w:rsid w:val="006C5530"/>
    <w:rsid w:val="007F2F0A"/>
    <w:rsid w:val="00847128"/>
    <w:rsid w:val="00912991"/>
    <w:rsid w:val="00A76D5F"/>
    <w:rsid w:val="00BA7B59"/>
    <w:rsid w:val="00D5221B"/>
    <w:rsid w:val="00FB19F7"/>
    <w:rsid w:val="00FE3E3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6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49606C"/>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49606C"/>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49606C"/>
    <w:rPr>
      <w:rFonts w:ascii="Calibri" w:eastAsia="Calibri" w:hAnsi="Calibri" w:cs="Times New Roman"/>
      <w:lang w:eastAsia="en-US"/>
    </w:rPr>
  </w:style>
  <w:style w:type="paragraph" w:styleId="ListParagraph">
    <w:name w:val="List Paragraph"/>
    <w:basedOn w:val="Normal"/>
    <w:link w:val="ListParagraphChar"/>
    <w:uiPriority w:val="34"/>
    <w:qFormat/>
    <w:rsid w:val="0049606C"/>
    <w:pPr>
      <w:spacing w:after="80" w:line="240" w:lineRule="auto"/>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2694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1230</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korisnik</cp:lastModifiedBy>
  <cp:revision>2</cp:revision>
  <dcterms:created xsi:type="dcterms:W3CDTF">2019-04-24T07:48:00Z</dcterms:created>
  <dcterms:modified xsi:type="dcterms:W3CDTF">2019-04-24T07:48:00Z</dcterms:modified>
</cp:coreProperties>
</file>